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57" w:type="dxa"/>
        <w:jc w:val="right"/>
        <w:tblLook w:val="01E0" w:firstRow="1" w:lastRow="1" w:firstColumn="1" w:lastColumn="1" w:noHBand="0" w:noVBand="0"/>
      </w:tblPr>
      <w:tblGrid>
        <w:gridCol w:w="8757"/>
      </w:tblGrid>
      <w:tr w:rsidR="00523E75">
        <w:trPr>
          <w:trHeight w:val="425"/>
          <w:jc w:val="right"/>
        </w:trPr>
        <w:tc>
          <w:tcPr>
            <w:tcW w:w="8757" w:type="dxa"/>
          </w:tcPr>
          <w:p w:rsidR="00523E75" w:rsidRDefault="004F13C0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bookmark1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</w:tc>
      </w:tr>
      <w:tr w:rsidR="00523E75">
        <w:trPr>
          <w:trHeight w:val="1692"/>
          <w:jc w:val="right"/>
        </w:trPr>
        <w:tc>
          <w:tcPr>
            <w:tcW w:w="8757" w:type="dxa"/>
          </w:tcPr>
          <w:p w:rsidR="00601A53" w:rsidRDefault="00784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</w:t>
            </w:r>
            <w:r w:rsidR="00601A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директора по реализации </w:t>
            </w:r>
          </w:p>
          <w:p w:rsidR="00523E75" w:rsidRDefault="00601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</w:t>
            </w:r>
            <w:r w:rsidR="004F1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филиала ПАО «</w:t>
            </w:r>
            <w:proofErr w:type="spellStart"/>
            <w:r w:rsidR="004F1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Россети</w:t>
            </w:r>
            <w:proofErr w:type="spellEnd"/>
            <w:r w:rsidR="004F1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23E75" w:rsidRDefault="004F1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Московский регион» - </w:t>
            </w:r>
          </w:p>
          <w:p w:rsidR="00523E75" w:rsidRDefault="004F13C0" w:rsidP="009F693A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Московские кабельные сети</w:t>
            </w:r>
          </w:p>
          <w:p w:rsidR="00523E75" w:rsidRDefault="004F13C0" w:rsidP="007844EC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 </w:t>
            </w:r>
            <w:r w:rsidR="007844EC">
              <w:rPr>
                <w:rFonts w:ascii="Times New Roman" w:hAnsi="Times New Roman" w:cs="Times New Roman"/>
                <w:bCs/>
                <w:sz w:val="28"/>
                <w:szCs w:val="28"/>
              </w:rPr>
              <w:t>Р.И. Любимов</w:t>
            </w:r>
          </w:p>
        </w:tc>
      </w:tr>
      <w:tr w:rsidR="00523E75">
        <w:trPr>
          <w:trHeight w:val="494"/>
          <w:jc w:val="right"/>
        </w:trPr>
        <w:tc>
          <w:tcPr>
            <w:tcW w:w="8757" w:type="dxa"/>
          </w:tcPr>
          <w:p w:rsidR="00523E75" w:rsidRDefault="007844EC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«___» __________ 2026</w:t>
            </w:r>
            <w:r w:rsidR="004F13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</w:tr>
    </w:tbl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523E75">
      <w:pPr>
        <w:pStyle w:val="50"/>
        <w:shd w:val="clear" w:color="auto" w:fill="auto"/>
        <w:spacing w:after="0" w:line="240" w:lineRule="auto"/>
        <w:jc w:val="center"/>
        <w:rPr>
          <w:b/>
        </w:rPr>
      </w:pPr>
    </w:p>
    <w:p w:rsidR="00523E75" w:rsidRDefault="004F13C0">
      <w:pPr>
        <w:pStyle w:val="5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bookmarkEnd w:id="0"/>
    </w:p>
    <w:p w:rsidR="00523E75" w:rsidRDefault="00523E75" w:rsidP="00FE4C69">
      <w:pPr>
        <w:pStyle w:val="50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523E75" w:rsidRDefault="009F693A" w:rsidP="007844EC">
      <w:pPr>
        <w:spacing w:line="240" w:lineRule="auto"/>
        <w:jc w:val="center"/>
      </w:pPr>
      <w:r w:rsidRPr="009F69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Выполнение 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проектно-изыскательских</w:t>
      </w:r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строител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ьно-монтажных и пуско-наладочных работ</w:t>
      </w:r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</w:t>
      </w:r>
      <w:proofErr w:type="spellStart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реконструкиции</w:t>
      </w:r>
      <w:proofErr w:type="spellEnd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ВРЩ-0,4 </w:t>
      </w:r>
      <w:proofErr w:type="spellStart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</w:t>
      </w:r>
      <w:proofErr w:type="spellEnd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согласно Акту разграничения от 08.07.2005 №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418-29/508 здания Общества «Динамо», расположенного по адресу: г. Москва, </w:t>
      </w:r>
      <w:proofErr w:type="spellStart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ул.Петровка</w:t>
      </w:r>
      <w:proofErr w:type="spellEnd"/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д.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26, стр.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44EC" w:rsidRP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7844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523E75" w:rsidRDefault="00523E75">
      <w:pPr>
        <w:spacing w:line="240" w:lineRule="auto"/>
      </w:pPr>
    </w:p>
    <w:p w:rsidR="00061B28" w:rsidRDefault="00061B28">
      <w:pPr>
        <w:spacing w:line="240" w:lineRule="auto"/>
      </w:pPr>
    </w:p>
    <w:p w:rsidR="007844EC" w:rsidRDefault="007844EC">
      <w:pPr>
        <w:spacing w:line="240" w:lineRule="auto"/>
      </w:pPr>
    </w:p>
    <w:p w:rsidR="007844EC" w:rsidRDefault="007844EC">
      <w:pPr>
        <w:spacing w:line="240" w:lineRule="auto"/>
      </w:pPr>
    </w:p>
    <w:p w:rsidR="007844EC" w:rsidRDefault="007844EC">
      <w:pPr>
        <w:spacing w:line="240" w:lineRule="auto"/>
      </w:pPr>
    </w:p>
    <w:p w:rsidR="00AB6E45" w:rsidRDefault="00AB6E45">
      <w:pPr>
        <w:spacing w:line="240" w:lineRule="auto"/>
      </w:pPr>
    </w:p>
    <w:p w:rsidR="00AB6E45" w:rsidRDefault="00AB6E45">
      <w:pPr>
        <w:spacing w:line="240" w:lineRule="auto"/>
      </w:pPr>
    </w:p>
    <w:p w:rsidR="00AB6E45" w:rsidRDefault="00AB6E45">
      <w:pPr>
        <w:spacing w:line="240" w:lineRule="auto"/>
      </w:pPr>
    </w:p>
    <w:p w:rsidR="00AB6E45" w:rsidRDefault="00AB6E45">
      <w:pPr>
        <w:spacing w:line="240" w:lineRule="auto"/>
      </w:pPr>
    </w:p>
    <w:p w:rsidR="002D24F9" w:rsidRDefault="002D24F9">
      <w:pPr>
        <w:spacing w:line="240" w:lineRule="auto"/>
      </w:pPr>
    </w:p>
    <w:p w:rsidR="006A1BA9" w:rsidRDefault="004F13C0" w:rsidP="00061B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7844EC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F693A" w:rsidRDefault="009F693A" w:rsidP="00061B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1" w:rightFromText="181" w:vertAnchor="text" w:tblpX="-894" w:tblpY="1"/>
        <w:tblW w:w="10768" w:type="dxa"/>
        <w:tblLook w:val="04A0" w:firstRow="1" w:lastRow="0" w:firstColumn="1" w:lastColumn="0" w:noHBand="0" w:noVBand="1"/>
      </w:tblPr>
      <w:tblGrid>
        <w:gridCol w:w="1105"/>
        <w:gridCol w:w="2458"/>
        <w:gridCol w:w="7205"/>
      </w:tblGrid>
      <w:tr w:rsidR="00523E75" w:rsidTr="00E14C7A">
        <w:trPr>
          <w:trHeight w:val="703"/>
        </w:trPr>
        <w:tc>
          <w:tcPr>
            <w:tcW w:w="1105" w:type="dxa"/>
            <w:vAlign w:val="center"/>
          </w:tcPr>
          <w:p w:rsidR="00523E75" w:rsidRDefault="004F13C0" w:rsidP="00E14C7A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Theme="minorHAnsi"/>
                <w:sz w:val="24"/>
                <w:szCs w:val="24"/>
              </w:rPr>
              <w:lastRenderedPageBreak/>
              <w:t xml:space="preserve">№ </w:t>
            </w:r>
            <w:r>
              <w:rPr>
                <w:rStyle w:val="21"/>
                <w:rFonts w:eastAsia="Corbel"/>
                <w:bCs w:val="0"/>
                <w:sz w:val="24"/>
                <w:szCs w:val="24"/>
              </w:rPr>
              <w:t>п/п</w:t>
            </w:r>
          </w:p>
        </w:tc>
        <w:tc>
          <w:tcPr>
            <w:tcW w:w="2458" w:type="dxa"/>
            <w:vAlign w:val="center"/>
          </w:tcPr>
          <w:p w:rsidR="00523E75" w:rsidRDefault="004F13C0" w:rsidP="00E14C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"/>
                <w:rFonts w:eastAsia="Corbel"/>
                <w:bCs w:val="0"/>
                <w:sz w:val="24"/>
                <w:szCs w:val="24"/>
              </w:rPr>
              <w:t>Перечень основных</w:t>
            </w:r>
            <w:r>
              <w:rPr>
                <w:rStyle w:val="21"/>
                <w:rFonts w:eastAsiaTheme="minorHAnsi"/>
                <w:bCs w:val="0"/>
                <w:sz w:val="24"/>
                <w:szCs w:val="24"/>
              </w:rPr>
              <w:t xml:space="preserve"> </w:t>
            </w:r>
            <w:r>
              <w:rPr>
                <w:rStyle w:val="21"/>
                <w:rFonts w:eastAsia="Corbel"/>
                <w:bCs w:val="0"/>
                <w:sz w:val="24"/>
                <w:szCs w:val="24"/>
              </w:rPr>
              <w:t>требований</w:t>
            </w:r>
          </w:p>
        </w:tc>
        <w:tc>
          <w:tcPr>
            <w:tcW w:w="7205" w:type="dxa"/>
            <w:vAlign w:val="center"/>
          </w:tcPr>
          <w:p w:rsidR="00523E75" w:rsidRDefault="004F13C0" w:rsidP="00E1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="Corbel"/>
                <w:bCs w:val="0"/>
                <w:sz w:val="24"/>
                <w:szCs w:val="24"/>
              </w:rPr>
              <w:t>Содержание требований</w:t>
            </w:r>
          </w:p>
        </w:tc>
      </w:tr>
      <w:tr w:rsidR="00523E75" w:rsidTr="00E14C7A">
        <w:trPr>
          <w:trHeight w:val="118"/>
        </w:trPr>
        <w:tc>
          <w:tcPr>
            <w:tcW w:w="10768" w:type="dxa"/>
            <w:gridSpan w:val="3"/>
            <w:vAlign w:val="center"/>
          </w:tcPr>
          <w:p w:rsidR="00523E75" w:rsidRDefault="004F13C0" w:rsidP="00E14C7A">
            <w:pPr>
              <w:pStyle w:val="50"/>
              <w:shd w:val="clear" w:color="auto" w:fill="auto"/>
              <w:spacing w:after="0" w:line="240" w:lineRule="auto"/>
              <w:ind w:left="7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1.Общие данные</w:t>
            </w:r>
          </w:p>
        </w:tc>
      </w:tr>
      <w:tr w:rsidR="00523E75" w:rsidTr="00E14C7A">
        <w:trPr>
          <w:trHeight w:val="411"/>
        </w:trPr>
        <w:tc>
          <w:tcPr>
            <w:tcW w:w="1105" w:type="dxa"/>
          </w:tcPr>
          <w:p w:rsidR="00523E75" w:rsidRDefault="004F13C0" w:rsidP="00E14C7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1.1.</w:t>
            </w:r>
          </w:p>
        </w:tc>
        <w:tc>
          <w:tcPr>
            <w:tcW w:w="2458" w:type="dxa"/>
          </w:tcPr>
          <w:p w:rsidR="00523E75" w:rsidRDefault="004F13C0" w:rsidP="00E14C7A">
            <w:pPr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Theme="minorHAnsi"/>
                <w:b w:val="0"/>
              </w:rPr>
              <w:t>Адрес объекта</w:t>
            </w:r>
          </w:p>
        </w:tc>
        <w:tc>
          <w:tcPr>
            <w:tcW w:w="7205" w:type="dxa"/>
          </w:tcPr>
          <w:p w:rsidR="00523E75" w:rsidRDefault="007844EC" w:rsidP="00E14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127051, </w:t>
            </w:r>
            <w:r w:rsidRPr="007844EC">
              <w:rPr>
                <w:rFonts w:ascii="Times New Roman CYR" w:hAnsi="Times New Roman CYR" w:cs="Times New Roman CYR"/>
                <w:color w:val="000000"/>
              </w:rPr>
              <w:t xml:space="preserve">г. Москва, </w:t>
            </w:r>
            <w:proofErr w:type="spellStart"/>
            <w:r w:rsidRPr="007844EC">
              <w:rPr>
                <w:rFonts w:ascii="Times New Roman CYR" w:hAnsi="Times New Roman CYR" w:cs="Times New Roman CYR"/>
                <w:color w:val="000000"/>
              </w:rPr>
              <w:t>ул.Петровка</w:t>
            </w:r>
            <w:proofErr w:type="spellEnd"/>
            <w:r w:rsidRPr="007844EC">
              <w:rPr>
                <w:rFonts w:ascii="Times New Roman CYR" w:hAnsi="Times New Roman CYR" w:cs="Times New Roman CYR"/>
                <w:color w:val="000000"/>
              </w:rPr>
              <w:t>, д. 26, стр. 9.</w:t>
            </w:r>
          </w:p>
        </w:tc>
      </w:tr>
      <w:tr w:rsidR="00523E75" w:rsidTr="00E14C7A">
        <w:trPr>
          <w:trHeight w:val="558"/>
        </w:trPr>
        <w:tc>
          <w:tcPr>
            <w:tcW w:w="1105" w:type="dxa"/>
          </w:tcPr>
          <w:p w:rsidR="00523E75" w:rsidRDefault="004F13C0" w:rsidP="00E14C7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1.2.</w:t>
            </w:r>
          </w:p>
        </w:tc>
        <w:tc>
          <w:tcPr>
            <w:tcW w:w="2458" w:type="dxa"/>
          </w:tcPr>
          <w:p w:rsidR="00523E75" w:rsidRDefault="004F13C0" w:rsidP="00E14C7A">
            <w:pPr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Theme="minorHAnsi"/>
                <w:b w:val="0"/>
              </w:rPr>
              <w:t>Заказчик</w:t>
            </w:r>
          </w:p>
        </w:tc>
        <w:tc>
          <w:tcPr>
            <w:tcW w:w="7205" w:type="dxa"/>
          </w:tcPr>
          <w:p w:rsidR="00523E75" w:rsidRDefault="004F13C0" w:rsidP="00E14C7A">
            <w:pP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Style w:val="20"/>
                <w:rFonts w:eastAsiaTheme="minorHAnsi"/>
                <w:b w:val="0"/>
              </w:rPr>
              <w:t>Московские кабельные сети -  филиал ПАО «</w:t>
            </w:r>
            <w:proofErr w:type="spellStart"/>
            <w:r>
              <w:rPr>
                <w:rStyle w:val="20"/>
                <w:rFonts w:eastAsiaTheme="minorHAnsi"/>
                <w:b w:val="0"/>
              </w:rPr>
              <w:t>Россети</w:t>
            </w:r>
            <w:proofErr w:type="spellEnd"/>
            <w:r>
              <w:rPr>
                <w:rStyle w:val="20"/>
                <w:rFonts w:eastAsiaTheme="minorHAnsi"/>
                <w:b w:val="0"/>
              </w:rPr>
              <w:t xml:space="preserve"> Московский Регион».</w:t>
            </w:r>
          </w:p>
        </w:tc>
      </w:tr>
      <w:tr w:rsidR="00523E75" w:rsidTr="00E14C7A">
        <w:trPr>
          <w:trHeight w:val="277"/>
        </w:trPr>
        <w:tc>
          <w:tcPr>
            <w:tcW w:w="1105" w:type="dxa"/>
          </w:tcPr>
          <w:p w:rsidR="00523E75" w:rsidRDefault="004F13C0" w:rsidP="00E14C7A">
            <w:pPr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1.3.</w:t>
            </w:r>
          </w:p>
        </w:tc>
        <w:tc>
          <w:tcPr>
            <w:tcW w:w="2458" w:type="dxa"/>
          </w:tcPr>
          <w:p w:rsidR="00523E75" w:rsidRDefault="00961F92" w:rsidP="00E14C7A">
            <w:pPr>
              <w:rPr>
                <w:rStyle w:val="20"/>
                <w:rFonts w:eastAsiaTheme="minorHAnsi"/>
                <w:b w:val="0"/>
              </w:rPr>
            </w:pPr>
            <w:proofErr w:type="spellStart"/>
            <w:r>
              <w:rPr>
                <w:rStyle w:val="20"/>
                <w:rFonts w:eastAsiaTheme="minorHAnsi"/>
                <w:b w:val="0"/>
              </w:rPr>
              <w:t>Этапность</w:t>
            </w:r>
            <w:proofErr w:type="spellEnd"/>
            <w:r w:rsidR="004F13C0">
              <w:rPr>
                <w:rStyle w:val="20"/>
                <w:rFonts w:eastAsiaTheme="minorHAnsi"/>
                <w:b w:val="0"/>
              </w:rPr>
              <w:t xml:space="preserve"> выполнения работ</w:t>
            </w:r>
          </w:p>
        </w:tc>
        <w:tc>
          <w:tcPr>
            <w:tcW w:w="7205" w:type="dxa"/>
          </w:tcPr>
          <w:p w:rsidR="00523E75" w:rsidRDefault="004F13C0" w:rsidP="00E14C7A">
            <w:pPr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  <w:b w:val="0"/>
              </w:rPr>
              <w:t>Работы выполняются в 1 этап.</w:t>
            </w:r>
          </w:p>
        </w:tc>
      </w:tr>
      <w:tr w:rsidR="00FB19F1" w:rsidTr="00E14C7A">
        <w:trPr>
          <w:trHeight w:val="629"/>
        </w:trPr>
        <w:tc>
          <w:tcPr>
            <w:tcW w:w="1105" w:type="dxa"/>
          </w:tcPr>
          <w:p w:rsidR="00FB19F1" w:rsidRDefault="00FB19F1" w:rsidP="00E14C7A">
            <w:pPr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1.4.</w:t>
            </w:r>
          </w:p>
        </w:tc>
        <w:tc>
          <w:tcPr>
            <w:tcW w:w="2458" w:type="dxa"/>
          </w:tcPr>
          <w:p w:rsidR="00FB19F1" w:rsidRDefault="00961F92" w:rsidP="00E14C7A">
            <w:pPr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  <w:b w:val="0"/>
              </w:rPr>
              <w:t>Технические характеристики объекта</w:t>
            </w:r>
          </w:p>
        </w:tc>
        <w:tc>
          <w:tcPr>
            <w:tcW w:w="7205" w:type="dxa"/>
          </w:tcPr>
          <w:p w:rsidR="00961F92" w:rsidRPr="00AB6E45" w:rsidRDefault="00961F92" w:rsidP="00E14C7A">
            <w:pPr>
              <w:rPr>
                <w:rStyle w:val="20"/>
                <w:rFonts w:eastAsiaTheme="minorHAnsi"/>
                <w:b w:val="0"/>
                <w:color w:val="000000" w:themeColor="text1"/>
              </w:rPr>
            </w:pPr>
            <w:r w:rsidRPr="00AB6E45">
              <w:rPr>
                <w:rStyle w:val="20"/>
                <w:rFonts w:eastAsiaTheme="minorHAnsi"/>
                <w:b w:val="0"/>
                <w:color w:val="000000" w:themeColor="text1"/>
              </w:rPr>
              <w:t xml:space="preserve">- Максимальная мощность: </w:t>
            </w:r>
            <w:r w:rsidR="00AB6E45" w:rsidRPr="00AB6E45">
              <w:rPr>
                <w:rStyle w:val="20"/>
                <w:rFonts w:eastAsiaTheme="minorHAnsi"/>
                <w:b w:val="0"/>
                <w:color w:val="000000" w:themeColor="text1"/>
              </w:rPr>
              <w:t>146</w:t>
            </w:r>
            <w:r w:rsidRPr="00AB6E45">
              <w:rPr>
                <w:rStyle w:val="20"/>
                <w:rFonts w:eastAsiaTheme="minorHAnsi"/>
                <w:b w:val="0"/>
                <w:color w:val="000000" w:themeColor="text1"/>
              </w:rPr>
              <w:t xml:space="preserve"> кВт.</w:t>
            </w:r>
          </w:p>
          <w:p w:rsidR="00961F92" w:rsidRPr="00AB6E45" w:rsidRDefault="00061B28" w:rsidP="00E14C7A">
            <w:pPr>
              <w:rPr>
                <w:rStyle w:val="20"/>
                <w:rFonts w:eastAsiaTheme="minorHAnsi"/>
                <w:b w:val="0"/>
                <w:color w:val="000000" w:themeColor="text1"/>
              </w:rPr>
            </w:pPr>
            <w:r w:rsidRPr="00AB6E45">
              <w:rPr>
                <w:rStyle w:val="20"/>
                <w:rFonts w:eastAsiaTheme="minorHAnsi"/>
                <w:b w:val="0"/>
                <w:color w:val="000000" w:themeColor="text1"/>
              </w:rPr>
              <w:t>- Категория надежности: вторая</w:t>
            </w:r>
            <w:r w:rsidR="00961F92" w:rsidRPr="00AB6E45">
              <w:rPr>
                <w:rStyle w:val="20"/>
                <w:rFonts w:eastAsiaTheme="minorHAnsi"/>
                <w:b w:val="0"/>
                <w:color w:val="000000" w:themeColor="text1"/>
              </w:rPr>
              <w:t>.</w:t>
            </w:r>
          </w:p>
          <w:p w:rsidR="00FB19F1" w:rsidRDefault="00961F92" w:rsidP="00E14C7A">
            <w:pPr>
              <w:rPr>
                <w:rStyle w:val="20"/>
                <w:rFonts w:eastAsiaTheme="minorHAnsi"/>
                <w:b w:val="0"/>
              </w:rPr>
            </w:pPr>
            <w:r w:rsidRPr="00AB6E45">
              <w:rPr>
                <w:rStyle w:val="20"/>
                <w:rFonts w:eastAsiaTheme="minorHAnsi"/>
                <w:b w:val="0"/>
                <w:color w:val="000000" w:themeColor="text1"/>
              </w:rPr>
              <w:t xml:space="preserve">- Класс напряжения электрических сетей, к которым осуществляется технологическое присоединение: 0,4 </w:t>
            </w:r>
            <w:proofErr w:type="spellStart"/>
            <w:r w:rsidRPr="00AB6E45">
              <w:rPr>
                <w:rStyle w:val="20"/>
                <w:rFonts w:eastAsiaTheme="minorHAnsi"/>
                <w:b w:val="0"/>
                <w:color w:val="000000" w:themeColor="text1"/>
              </w:rPr>
              <w:t>кВ.</w:t>
            </w:r>
            <w:proofErr w:type="spellEnd"/>
          </w:p>
        </w:tc>
      </w:tr>
      <w:tr w:rsidR="00523E75" w:rsidTr="00E14C7A">
        <w:trPr>
          <w:trHeight w:val="132"/>
        </w:trPr>
        <w:tc>
          <w:tcPr>
            <w:tcW w:w="1105" w:type="dxa"/>
          </w:tcPr>
          <w:p w:rsidR="00523E75" w:rsidRDefault="00FB19F1" w:rsidP="00E14C7A">
            <w:pPr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1.5</w:t>
            </w:r>
            <w:r w:rsidR="004F13C0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523E75" w:rsidRDefault="004F13C0" w:rsidP="00E14C7A">
            <w:pPr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  <w:b w:val="0"/>
              </w:rPr>
              <w:t>Выполнение работ</w:t>
            </w:r>
          </w:p>
        </w:tc>
        <w:tc>
          <w:tcPr>
            <w:tcW w:w="7205" w:type="dxa"/>
          </w:tcPr>
          <w:p w:rsidR="007844EC" w:rsidRDefault="007844EC" w:rsidP="00E14C7A">
            <w:pPr>
              <w:spacing w:line="283" w:lineRule="exact"/>
              <w:rPr>
                <w:rFonts w:ascii="Times New Roman" w:hAnsi="Times New Roman" w:cs="Times New Roman"/>
                <w:bCs/>
              </w:rPr>
            </w:pPr>
            <w:r w:rsidRPr="007844EC">
              <w:rPr>
                <w:rFonts w:ascii="Times New Roman" w:hAnsi="Times New Roman" w:cs="Times New Roman"/>
                <w:bCs/>
              </w:rPr>
              <w:t xml:space="preserve">Выполнение проектно-изыскательских, строительно-монтажных и пуско-наладочных работ для </w:t>
            </w:r>
            <w:proofErr w:type="spellStart"/>
            <w:r w:rsidRPr="007844EC">
              <w:rPr>
                <w:rFonts w:ascii="Times New Roman" w:hAnsi="Times New Roman" w:cs="Times New Roman"/>
                <w:bCs/>
              </w:rPr>
              <w:t>реконструкиции</w:t>
            </w:r>
            <w:proofErr w:type="spellEnd"/>
            <w:r w:rsidRPr="007844EC">
              <w:rPr>
                <w:rFonts w:ascii="Times New Roman" w:hAnsi="Times New Roman" w:cs="Times New Roman"/>
                <w:bCs/>
              </w:rPr>
              <w:t xml:space="preserve"> ВРЩ-0,4 </w:t>
            </w:r>
            <w:proofErr w:type="spellStart"/>
            <w:r w:rsidRPr="007844EC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7844EC">
              <w:rPr>
                <w:rFonts w:ascii="Times New Roman" w:hAnsi="Times New Roman" w:cs="Times New Roman"/>
                <w:bCs/>
              </w:rPr>
              <w:t xml:space="preserve"> согласно Акту разграничения от 08.07.2005 № 418-29/508 здания Общества «Динамо», расположенного по адресу: г. Мос</w:t>
            </w:r>
            <w:r>
              <w:rPr>
                <w:rFonts w:ascii="Times New Roman" w:hAnsi="Times New Roman" w:cs="Times New Roman"/>
                <w:bCs/>
              </w:rPr>
              <w:t xml:space="preserve">ква,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ул.Петровка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д. 26, стр. 9:</w:t>
            </w:r>
          </w:p>
          <w:p w:rsidR="00F93288" w:rsidRPr="00985898" w:rsidRDefault="00985898" w:rsidP="00E14C7A">
            <w:pPr>
              <w:spacing w:line="283" w:lineRule="exact"/>
              <w:rPr>
                <w:rFonts w:ascii="Times New Roman" w:hAnsi="Times New Roman" w:cs="Times New Roman"/>
                <w:b/>
                <w:bCs/>
              </w:rPr>
            </w:pPr>
            <w:r w:rsidRPr="00985898">
              <w:rPr>
                <w:rFonts w:ascii="Times New Roman" w:hAnsi="Times New Roman" w:cs="Times New Roman"/>
                <w:b/>
                <w:bCs/>
              </w:rPr>
              <w:t>1. Проектно-изыскательные работы:</w:t>
            </w:r>
          </w:p>
          <w:p w:rsidR="00C43D99" w:rsidRDefault="00FB6041" w:rsidP="00E14C7A">
            <w:pPr>
              <w:spacing w:line="283" w:lineRule="exac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AB6E45" w:rsidRPr="00AB6E45">
              <w:rPr>
                <w:rFonts w:ascii="Times New Roman" w:hAnsi="Times New Roman" w:cs="Times New Roman"/>
                <w:bCs/>
              </w:rPr>
              <w:t xml:space="preserve">Выполнить проектно-изыскательские, строительно-монтажные и пуско-наладочные работы для </w:t>
            </w:r>
            <w:proofErr w:type="spellStart"/>
            <w:r w:rsidR="00AB6E45" w:rsidRPr="00AB6E45">
              <w:rPr>
                <w:rFonts w:ascii="Times New Roman" w:hAnsi="Times New Roman" w:cs="Times New Roman"/>
                <w:bCs/>
              </w:rPr>
              <w:t>реконструкиции</w:t>
            </w:r>
            <w:proofErr w:type="spellEnd"/>
            <w:r w:rsidR="00AB6E45" w:rsidRPr="00AB6E45">
              <w:rPr>
                <w:rFonts w:ascii="Times New Roman" w:hAnsi="Times New Roman" w:cs="Times New Roman"/>
                <w:bCs/>
              </w:rPr>
              <w:t xml:space="preserve"> ВРЩ-0,4 </w:t>
            </w:r>
            <w:proofErr w:type="spellStart"/>
            <w:r w:rsidR="00AB6E45" w:rsidRPr="00AB6E45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="00AB6E45" w:rsidRPr="00AB6E45">
              <w:rPr>
                <w:rFonts w:ascii="Times New Roman" w:hAnsi="Times New Roman" w:cs="Times New Roman"/>
                <w:bCs/>
              </w:rPr>
              <w:t xml:space="preserve"> согласно Акту разграничения от 08.07.2005 №</w:t>
            </w:r>
            <w:r w:rsidR="00AB6E45">
              <w:rPr>
                <w:rFonts w:ascii="Times New Roman" w:hAnsi="Times New Roman" w:cs="Times New Roman"/>
                <w:bCs/>
              </w:rPr>
              <w:t xml:space="preserve"> </w:t>
            </w:r>
            <w:r w:rsidR="00AB6E45" w:rsidRPr="00AB6E45">
              <w:rPr>
                <w:rFonts w:ascii="Times New Roman" w:hAnsi="Times New Roman" w:cs="Times New Roman"/>
                <w:bCs/>
              </w:rPr>
              <w:t xml:space="preserve">418-29/508 здания Общества «Динамо», расположенного по адресу: г. Москва, </w:t>
            </w:r>
            <w:proofErr w:type="spellStart"/>
            <w:r w:rsidR="00AB6E45" w:rsidRPr="00AB6E45">
              <w:rPr>
                <w:rFonts w:ascii="Times New Roman" w:hAnsi="Times New Roman" w:cs="Times New Roman"/>
                <w:bCs/>
              </w:rPr>
              <w:t>ул.Петровка</w:t>
            </w:r>
            <w:proofErr w:type="spellEnd"/>
            <w:r w:rsidR="00AB6E45" w:rsidRPr="00AB6E45">
              <w:rPr>
                <w:rFonts w:ascii="Times New Roman" w:hAnsi="Times New Roman" w:cs="Times New Roman"/>
                <w:bCs/>
              </w:rPr>
              <w:t>, д.26, стр.9</w:t>
            </w:r>
            <w:r w:rsidR="00AB6E45">
              <w:rPr>
                <w:rFonts w:ascii="Times New Roman" w:hAnsi="Times New Roman" w:cs="Times New Roman"/>
                <w:bCs/>
              </w:rPr>
              <w:t>.</w:t>
            </w:r>
          </w:p>
          <w:p w:rsidR="00985898" w:rsidRDefault="00985898" w:rsidP="00E14C7A">
            <w:pPr>
              <w:spacing w:line="283" w:lineRule="exact"/>
              <w:rPr>
                <w:rFonts w:ascii="Times New Roman" w:hAnsi="Times New Roman" w:cs="Times New Roman"/>
                <w:b/>
                <w:bCs/>
              </w:rPr>
            </w:pPr>
            <w:r w:rsidRPr="00985898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="00AB6E45">
              <w:rPr>
                <w:rFonts w:ascii="Times New Roman" w:hAnsi="Times New Roman" w:cs="Times New Roman"/>
                <w:b/>
                <w:bCs/>
              </w:rPr>
              <w:t xml:space="preserve">КЛ. </w:t>
            </w:r>
            <w:r w:rsidRPr="00985898">
              <w:rPr>
                <w:rFonts w:ascii="Times New Roman" w:hAnsi="Times New Roman" w:cs="Times New Roman"/>
                <w:b/>
                <w:bCs/>
              </w:rPr>
              <w:t xml:space="preserve">Строительно-монтажные </w:t>
            </w:r>
            <w:proofErr w:type="gramStart"/>
            <w:r w:rsidRPr="00985898">
              <w:rPr>
                <w:rFonts w:ascii="Times New Roman" w:hAnsi="Times New Roman" w:cs="Times New Roman"/>
                <w:b/>
                <w:bCs/>
              </w:rPr>
              <w:t>работы</w:t>
            </w:r>
            <w:r w:rsidR="006A1B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A1BA9">
              <w:t xml:space="preserve"> </w:t>
            </w:r>
            <w:r w:rsidR="00AB6E45">
              <w:rPr>
                <w:rFonts w:ascii="Times New Roman" w:hAnsi="Times New Roman" w:cs="Times New Roman"/>
                <w:b/>
                <w:bCs/>
              </w:rPr>
              <w:t>в</w:t>
            </w:r>
            <w:proofErr w:type="gramEnd"/>
            <w:r w:rsidR="00AB6E4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B6E45"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 w:rsidR="00AB6E45">
              <w:rPr>
                <w:rFonts w:ascii="Times New Roman" w:hAnsi="Times New Roman" w:cs="Times New Roman"/>
                <w:b/>
                <w:bCs/>
              </w:rPr>
              <w:t>. материалы</w:t>
            </w:r>
            <w:r w:rsidRPr="00985898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B6E45" w:rsidRDefault="00C43D99" w:rsidP="00E14C7A">
            <w:pPr>
              <w:spacing w:line="283" w:lineRule="exac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9F693A">
              <w:t xml:space="preserve"> </w:t>
            </w:r>
            <w:r w:rsidR="00AB6E45" w:rsidRPr="00AB6E45">
              <w:rPr>
                <w:rFonts w:ascii="Times New Roman" w:hAnsi="Times New Roman" w:cs="Times New Roman"/>
                <w:bCs/>
              </w:rPr>
              <w:t xml:space="preserve">Комплекс строительно-монтажных и земляных работ по изготовлению и установке нового ВРЩ-0,4кВ, демонтажным и монтажным работам по реконструкции ВРЩ-0,4кВ и кабельной трассы в соответствии с согласованной рабочей документацией, в </w:t>
            </w:r>
            <w:proofErr w:type="spellStart"/>
            <w:r w:rsidR="00AB6E45" w:rsidRPr="00AB6E45">
              <w:rPr>
                <w:rFonts w:ascii="Times New Roman" w:hAnsi="Times New Roman" w:cs="Times New Roman"/>
                <w:bCs/>
              </w:rPr>
              <w:t>т.ч</w:t>
            </w:r>
            <w:proofErr w:type="spellEnd"/>
            <w:r w:rsidR="00AB6E45" w:rsidRPr="00AB6E45">
              <w:rPr>
                <w:rFonts w:ascii="Times New Roman" w:hAnsi="Times New Roman" w:cs="Times New Roman"/>
                <w:bCs/>
              </w:rPr>
              <w:t>. материалы.</w:t>
            </w:r>
          </w:p>
          <w:p w:rsidR="00654E51" w:rsidRDefault="00654E51" w:rsidP="00E14C7A">
            <w:pPr>
              <w:spacing w:line="283" w:lineRule="exact"/>
              <w:rPr>
                <w:rFonts w:ascii="Times New Roman" w:hAnsi="Times New Roman" w:cs="Times New Roman"/>
                <w:b/>
                <w:bCs/>
              </w:rPr>
            </w:pPr>
            <w:r w:rsidRPr="009F693A">
              <w:rPr>
                <w:rFonts w:ascii="Times New Roman" w:hAnsi="Times New Roman" w:cs="Times New Roman"/>
                <w:b/>
                <w:bCs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Пуско-наладочные работы</w:t>
            </w:r>
            <w:r w:rsidR="00AB6E45">
              <w:rPr>
                <w:rFonts w:ascii="Times New Roman" w:hAnsi="Times New Roman" w:cs="Times New Roman"/>
                <w:b/>
                <w:bCs/>
              </w:rPr>
              <w:t xml:space="preserve"> и восстановительные работы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9F693A" w:rsidRPr="00985898" w:rsidRDefault="00FB6041" w:rsidP="00E14C7A">
            <w:pPr>
              <w:spacing w:line="283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AB6E45">
              <w:t xml:space="preserve"> </w:t>
            </w:r>
            <w:r w:rsidR="00AB6E45" w:rsidRPr="00AB6E45">
              <w:rPr>
                <w:rFonts w:ascii="Times New Roman" w:hAnsi="Times New Roman" w:cs="Times New Roman"/>
                <w:bCs/>
              </w:rPr>
              <w:t>Пуско-наладочные работы вновь установленных сетей и оборудования 0,4кВ, а также благоустройство затронутой территории.</w:t>
            </w:r>
          </w:p>
        </w:tc>
      </w:tr>
      <w:tr w:rsidR="00523E75" w:rsidTr="00E14C7A">
        <w:trPr>
          <w:trHeight w:val="833"/>
        </w:trPr>
        <w:tc>
          <w:tcPr>
            <w:tcW w:w="1105" w:type="dxa"/>
          </w:tcPr>
          <w:p w:rsidR="00523E75" w:rsidRDefault="00FB19F1" w:rsidP="00E14C7A">
            <w:pPr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1.6</w:t>
            </w:r>
            <w:r w:rsidR="004F13C0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523E75" w:rsidRDefault="004F13C0" w:rsidP="00E14C7A">
            <w:pPr>
              <w:rPr>
                <w:rStyle w:val="20"/>
                <w:rFonts w:eastAsiaTheme="minorHAnsi"/>
                <w:b w:val="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Условия заключения договора</w:t>
            </w:r>
          </w:p>
        </w:tc>
        <w:tc>
          <w:tcPr>
            <w:tcW w:w="7205" w:type="dxa"/>
          </w:tcPr>
          <w:p w:rsidR="00523E75" w:rsidRDefault="00F93288" w:rsidP="00E14C7A">
            <w:pPr>
              <w:rPr>
                <w:rStyle w:val="20"/>
                <w:rFonts w:eastAsiaTheme="minorHAnsi"/>
                <w:b w:val="0"/>
              </w:rPr>
            </w:pPr>
            <w:r w:rsidRPr="00F93288">
              <w:rPr>
                <w:rFonts w:ascii="Times New Roman" w:hAnsi="Times New Roman" w:cs="Times New Roman"/>
                <w:color w:val="000000"/>
              </w:rPr>
              <w:t>Применяется форма договора строительного подряда Приложение 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3288">
              <w:rPr>
                <w:rFonts w:ascii="Times New Roman" w:hAnsi="Times New Roman" w:cs="Times New Roman"/>
                <w:color w:val="000000"/>
              </w:rPr>
              <w:t xml:space="preserve">4.8.2.  </w:t>
            </w:r>
            <w:proofErr w:type="gramStart"/>
            <w:r w:rsidRPr="00F93288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93288">
              <w:rPr>
                <w:rFonts w:ascii="Times New Roman" w:hAnsi="Times New Roman" w:cs="Times New Roman"/>
                <w:color w:val="000000"/>
              </w:rPr>
              <w:t xml:space="preserve"> альбому типовых форм договоров, утвержденных приказом Общества от 08.11.2019г . № 1252 «Об утверждении Альбома типовых форм договоров в рамках деятельности по оказанию услуг энергоснабжения».</w:t>
            </w:r>
          </w:p>
        </w:tc>
      </w:tr>
      <w:tr w:rsidR="00523E75" w:rsidTr="00E14C7A">
        <w:trPr>
          <w:trHeight w:val="833"/>
        </w:trPr>
        <w:tc>
          <w:tcPr>
            <w:tcW w:w="1105" w:type="dxa"/>
          </w:tcPr>
          <w:p w:rsidR="00523E75" w:rsidRDefault="004F13C0" w:rsidP="00E14C7A">
            <w:pPr>
              <w:spacing w:line="244" w:lineRule="exact"/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  <w:lang w:val="en-US"/>
              </w:rPr>
              <w:t>1.</w:t>
            </w:r>
            <w:r w:rsidR="00FB19F1">
              <w:rPr>
                <w:rStyle w:val="22"/>
                <w:rFonts w:eastAsia="Corbel"/>
                <w:b w:val="0"/>
                <w:sz w:val="24"/>
                <w:szCs w:val="24"/>
              </w:rPr>
              <w:t>7</w:t>
            </w:r>
            <w:r>
              <w:rPr>
                <w:rStyle w:val="22"/>
                <w:rFonts w:eastAsia="Corbel"/>
                <w:b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2458" w:type="dxa"/>
          </w:tcPr>
          <w:p w:rsidR="00523E75" w:rsidRDefault="004F13C0" w:rsidP="00E14C7A">
            <w:pPr>
              <w:widowControl w:val="0"/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договора. </w:t>
            </w:r>
          </w:p>
        </w:tc>
        <w:tc>
          <w:tcPr>
            <w:tcW w:w="7205" w:type="dxa"/>
          </w:tcPr>
          <w:p w:rsidR="00523E75" w:rsidRDefault="00AB6E45" w:rsidP="00AB6E4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1 700 000,00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>Один миллион семьсот тысяч рублей</w:t>
            </w:r>
            <w:r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 xml:space="preserve"> 00 </w:t>
            </w:r>
            <w:proofErr w:type="gramStart"/>
            <w:r w:rsidRPr="00AB6E45">
              <w:rPr>
                <w:rFonts w:ascii="Times New Roman" w:hAnsi="Times New Roman" w:cs="Times New Roman"/>
                <w:bCs/>
                <w:color w:val="000000"/>
              </w:rPr>
              <w:t>копеек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>)</w:t>
            </w:r>
            <w:r w:rsidR="00654E51" w:rsidRPr="00654E5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9F693A">
              <w:rPr>
                <w:rFonts w:ascii="Times New Roman" w:hAnsi="Times New Roman" w:cs="Times New Roman"/>
                <w:bCs/>
                <w:color w:val="000000"/>
              </w:rPr>
              <w:t xml:space="preserve"> кроме</w:t>
            </w:r>
            <w:proofErr w:type="gramEnd"/>
            <w:r w:rsidR="009F693A">
              <w:rPr>
                <w:rFonts w:ascii="Times New Roman" w:hAnsi="Times New Roman" w:cs="Times New Roman"/>
                <w:bCs/>
                <w:color w:val="000000"/>
              </w:rPr>
              <w:t xml:space="preserve"> того НДС 22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 xml:space="preserve">%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374 000,00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>Триста семьдесят четыре тысячи рублей</w:t>
            </w:r>
            <w:r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 xml:space="preserve"> 00 копеек</w:t>
            </w:r>
            <w:r w:rsidR="009F693A">
              <w:rPr>
                <w:rFonts w:ascii="Times New Roman" w:hAnsi="Times New Roman" w:cs="Times New Roman"/>
                <w:bCs/>
                <w:color w:val="000000"/>
              </w:rPr>
              <w:t>), всего с НДС 22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>%</w:t>
            </w:r>
            <w:r w:rsidR="00654E51" w:rsidRPr="00654E5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2 074 000,00</w:t>
            </w:r>
            <w:r w:rsidR="004F13C0">
              <w:rPr>
                <w:rFonts w:ascii="Times New Roman" w:hAnsi="Times New Roman" w:cs="Times New Roman"/>
                <w:bCs/>
                <w:color w:val="000000"/>
              </w:rPr>
              <w:t xml:space="preserve"> рублей (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>Два миллиона семьдесят четыре тысячи рублей</w:t>
            </w:r>
            <w:r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AB6E45">
              <w:rPr>
                <w:rFonts w:ascii="Times New Roman" w:hAnsi="Times New Roman" w:cs="Times New Roman"/>
                <w:bCs/>
                <w:color w:val="000000"/>
              </w:rPr>
              <w:t xml:space="preserve"> 00 копеек</w:t>
            </w:r>
            <w:r w:rsidR="00654E51">
              <w:rPr>
                <w:rFonts w:ascii="Times New Roman" w:hAnsi="Times New Roman" w:cs="Times New Roman"/>
                <w:bCs/>
                <w:color w:val="000000"/>
              </w:rPr>
              <w:t>).</w:t>
            </w:r>
          </w:p>
        </w:tc>
      </w:tr>
      <w:tr w:rsidR="00523E75" w:rsidTr="00E14C7A">
        <w:trPr>
          <w:trHeight w:val="833"/>
        </w:trPr>
        <w:tc>
          <w:tcPr>
            <w:tcW w:w="1105" w:type="dxa"/>
          </w:tcPr>
          <w:p w:rsidR="00523E75" w:rsidRPr="00654E51" w:rsidRDefault="004F13C0" w:rsidP="00E14C7A">
            <w:pPr>
              <w:spacing w:line="244" w:lineRule="exact"/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 w:rsidRPr="00654E51">
              <w:rPr>
                <w:rStyle w:val="22"/>
                <w:rFonts w:eastAsia="Corbel"/>
                <w:b w:val="0"/>
                <w:sz w:val="24"/>
                <w:szCs w:val="24"/>
              </w:rPr>
              <w:t>1.</w:t>
            </w:r>
            <w:r w:rsidR="00FB19F1">
              <w:rPr>
                <w:rStyle w:val="22"/>
                <w:rFonts w:eastAsia="Corbel"/>
                <w:b w:val="0"/>
                <w:sz w:val="24"/>
                <w:szCs w:val="24"/>
              </w:rPr>
              <w:t>8</w:t>
            </w:r>
            <w:r w:rsidRPr="00654E51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523E75" w:rsidRDefault="004F13C0" w:rsidP="00E14C7A">
            <w:pPr>
              <w:widowControl w:val="0"/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Порядок расчетов  </w:t>
            </w:r>
          </w:p>
        </w:tc>
        <w:tc>
          <w:tcPr>
            <w:tcW w:w="7205" w:type="dxa"/>
          </w:tcPr>
          <w:p w:rsidR="00523E75" w:rsidRDefault="00061B28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за выполненные работы осуществляется в безналичном порядке путем перечисления денежных средств на расчетный счет подрядчика -  в течение 7 (семи) рабочих дней после подписания сторонами акта сдачи-приемки выполненных работ и получения счета-фактуры, оформленного в соответствии с требованиями налогового законодательства РФ для субъектов малого и среднего предпринимательства.</w:t>
            </w:r>
          </w:p>
        </w:tc>
      </w:tr>
      <w:tr w:rsidR="00654E51" w:rsidTr="00E14C7A">
        <w:trPr>
          <w:trHeight w:val="75"/>
        </w:trPr>
        <w:tc>
          <w:tcPr>
            <w:tcW w:w="1105" w:type="dxa"/>
          </w:tcPr>
          <w:p w:rsidR="00654E51" w:rsidRPr="00654E51" w:rsidRDefault="00FB19F1" w:rsidP="00E14C7A">
            <w:pPr>
              <w:spacing w:line="244" w:lineRule="exact"/>
              <w:ind w:left="160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1.9</w:t>
            </w:r>
            <w:r w:rsidR="00654E51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654E51" w:rsidRDefault="00654E51" w:rsidP="00E14C7A">
            <w:pPr>
              <w:pStyle w:val="a8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Срок выполнения работ по договору</w:t>
            </w:r>
          </w:p>
        </w:tc>
        <w:tc>
          <w:tcPr>
            <w:tcW w:w="7205" w:type="dxa"/>
          </w:tcPr>
          <w:p w:rsidR="00654E51" w:rsidRDefault="00654E51" w:rsidP="00E14C7A">
            <w:pPr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</w:rPr>
              <w:t>Начало работ: с момента подписания договора.</w:t>
            </w:r>
          </w:p>
          <w:p w:rsidR="00654E51" w:rsidRDefault="00654E51" w:rsidP="00AB6E45">
            <w:pPr>
              <w:pStyle w:val="a8"/>
              <w:rPr>
                <w:sz w:val="22"/>
                <w:szCs w:val="22"/>
              </w:rPr>
            </w:pPr>
            <w:r>
              <w:rPr>
                <w:rStyle w:val="20"/>
                <w:rFonts w:eastAsiaTheme="minorHAnsi"/>
              </w:rPr>
              <w:t xml:space="preserve">Окончание работ: </w:t>
            </w:r>
            <w:r w:rsidR="00AB6E45">
              <w:rPr>
                <w:rStyle w:val="20"/>
                <w:rFonts w:eastAsiaTheme="minorHAnsi"/>
              </w:rPr>
              <w:t>17.09</w:t>
            </w:r>
            <w:r>
              <w:rPr>
                <w:rStyle w:val="20"/>
                <w:rFonts w:eastAsiaTheme="minorHAnsi"/>
              </w:rPr>
              <w:t>.2026г.</w:t>
            </w:r>
          </w:p>
        </w:tc>
      </w:tr>
      <w:tr w:rsidR="00654E51" w:rsidTr="00E14C7A">
        <w:trPr>
          <w:trHeight w:val="412"/>
        </w:trPr>
        <w:tc>
          <w:tcPr>
            <w:tcW w:w="10768" w:type="dxa"/>
            <w:gridSpan w:val="3"/>
            <w:vAlign w:val="center"/>
          </w:tcPr>
          <w:p w:rsidR="00654E51" w:rsidRDefault="00654E51" w:rsidP="00E14C7A">
            <w:pPr>
              <w:pStyle w:val="a4"/>
              <w:widowControl w:val="0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</w:rPr>
              <w:t>2.Требования к выполнению работ</w:t>
            </w:r>
          </w:p>
        </w:tc>
      </w:tr>
      <w:tr w:rsidR="00654E51" w:rsidTr="00E14C7A">
        <w:trPr>
          <w:trHeight w:val="847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2.1.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Данные, необходимость получения которых выявлена в процессе проектирования и строительства, должны быть запрошены Подрядчиком у Заказчика официальным письмом.</w:t>
            </w:r>
          </w:p>
        </w:tc>
      </w:tr>
      <w:tr w:rsidR="00654E51" w:rsidTr="00E14C7A">
        <w:trPr>
          <w:trHeight w:val="4002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pStyle w:val="a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выполнить в соответствии с: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ПУЭ «Правила устройства электроустановок», изд.7;</w:t>
            </w:r>
          </w:p>
          <w:p w:rsidR="00654E51" w:rsidRDefault="00654E51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СНиП 3.05.06-85 «Электротехнические устройства»;</w:t>
            </w:r>
          </w:p>
          <w:p w:rsidR="00654E51" w:rsidRDefault="00654E51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СНиП 12-136-2002 «Безопасность труда в строительстве»;</w:t>
            </w:r>
          </w:p>
          <w:p w:rsidR="00654E51" w:rsidRDefault="00654E51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-ППБ 01-03 «Правила пожарной безопасности в Российской федерации»</w:t>
            </w:r>
          </w:p>
          <w:p w:rsidR="00654E51" w:rsidRDefault="00654E51" w:rsidP="00E14C7A">
            <w:pPr>
              <w:widowControl w:val="0"/>
              <w:tabs>
                <w:tab w:val="left" w:pos="293"/>
              </w:tabs>
              <w:spacing w:line="240" w:lineRule="exact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Постановление правительства Москвы от 30 июля 2002 г. № 586-ПП «Об утверждении Положения о едином порядке </w:t>
            </w:r>
            <w:proofErr w:type="spellStart"/>
            <w:r>
              <w:rPr>
                <w:rFonts w:ascii="Times New Roman" w:hAnsi="Times New Roman" w:cs="Times New Roman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проектной подготовки строительства инженерных коммуникаций, сооружений и объектов дорожно-транспортного обеспечения в </w:t>
            </w:r>
            <w:proofErr w:type="spellStart"/>
            <w:r>
              <w:rPr>
                <w:rFonts w:ascii="Times New Roman" w:hAnsi="Times New Roman" w:cs="Times New Roman"/>
              </w:rPr>
              <w:t>г.Москве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654E51" w:rsidRDefault="00654E51" w:rsidP="00E14C7A">
            <w:pPr>
              <w:pStyle w:val="a4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МГСН 1.01-99 Нормы и правила проектирования планировки и застройки </w:t>
            </w:r>
            <w:proofErr w:type="spellStart"/>
            <w:r>
              <w:rPr>
                <w:rFonts w:ascii="Times New Roman" w:hAnsi="Times New Roman" w:cs="Times New Roman"/>
              </w:rPr>
              <w:t>г.Москвы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654E51" w:rsidRDefault="00654E51" w:rsidP="00E14C7A">
            <w:pPr>
              <w:widowControl w:val="0"/>
              <w:tabs>
                <w:tab w:val="left" w:pos="288"/>
              </w:tabs>
              <w:spacing w:line="240" w:lineRule="exact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РД 34.20.185-94 «Инструкция по проектированию городских электрических сетей»;</w:t>
            </w:r>
          </w:p>
          <w:p w:rsidR="00654E51" w:rsidRDefault="00654E51" w:rsidP="00E14C7A">
            <w:pPr>
              <w:widowControl w:val="0"/>
              <w:tabs>
                <w:tab w:val="left" w:pos="283"/>
              </w:tabs>
              <w:spacing w:line="240" w:lineRule="exact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ГОСТ Р 21.101-2020 «Система проектной документации для строительства (СПДС). Основные требования к проектной и рабочей документации»;</w:t>
            </w:r>
          </w:p>
          <w:p w:rsidR="00654E51" w:rsidRDefault="00654E51" w:rsidP="00E14C7A">
            <w:pPr>
              <w:widowControl w:val="0"/>
              <w:tabs>
                <w:tab w:val="left" w:pos="283"/>
              </w:tabs>
              <w:spacing w:line="240" w:lineRule="exact"/>
              <w:ind w:left="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Постановление Правительства №87 «О составе разделов проектной документации и требованиях к их содержанию»;</w:t>
            </w:r>
          </w:p>
          <w:p w:rsidR="00654E51" w:rsidRDefault="00654E51" w:rsidP="00E14C7A">
            <w:pPr>
              <w:pStyle w:val="a4"/>
              <w:ind w:left="12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E51" w:rsidTr="00E14C7A">
        <w:trPr>
          <w:trHeight w:val="673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2.3.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согласованиям</w:t>
            </w:r>
          </w:p>
        </w:tc>
        <w:tc>
          <w:tcPr>
            <w:tcW w:w="7205" w:type="dxa"/>
            <w:shd w:val="clear" w:color="auto" w:fill="auto"/>
          </w:tcPr>
          <w:p w:rsidR="00654E51" w:rsidRDefault="00061B28" w:rsidP="00E14C7A">
            <w:pPr>
              <w:pStyle w:val="a4"/>
              <w:widowControl w:val="0"/>
              <w:tabs>
                <w:tab w:val="left" w:pos="12"/>
              </w:tabs>
              <w:spacing w:line="245" w:lineRule="exact"/>
              <w:ind w:left="12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1. </w:t>
            </w:r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>До начала разработки проектной документации состав проекта согласовывается с Заказчиком, в соответствии с которым осуществляется дальнейшее проектирование и приемка выполненных работ;</w:t>
            </w:r>
          </w:p>
          <w:p w:rsidR="00654E51" w:rsidRDefault="00061B28" w:rsidP="00E14C7A">
            <w:pPr>
              <w:pStyle w:val="a4"/>
              <w:widowControl w:val="0"/>
              <w:tabs>
                <w:tab w:val="left" w:pos="12"/>
              </w:tabs>
              <w:spacing w:line="245" w:lineRule="exact"/>
              <w:ind w:left="12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2. </w:t>
            </w:r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 xml:space="preserve">Провести все необходимые согласования проектной и рабочей документации с заинтересованными ведомствами и организациями выполняются Проектировщиком (Подрядчиком) в объеме требований действующих нормативно-правовых документов; </w:t>
            </w:r>
          </w:p>
          <w:p w:rsidR="00654E51" w:rsidRDefault="00061B28" w:rsidP="00E14C7A">
            <w:pPr>
              <w:widowControl w:val="0"/>
              <w:tabs>
                <w:tab w:val="left" w:pos="154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3.</w:t>
            </w:r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 xml:space="preserve"> </w:t>
            </w:r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  </w:t>
            </w:r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 xml:space="preserve">В ходе строительно-монтажных и пусконаладочных работ Подрядчик при </w:t>
            </w:r>
            <w:proofErr w:type="gramStart"/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>необходимости  осуществляет</w:t>
            </w:r>
            <w:proofErr w:type="gramEnd"/>
            <w:r w:rsidR="00654E51">
              <w:rPr>
                <w:rFonts w:ascii="Times New Roman" w:eastAsia="Arial Unicode MS" w:hAnsi="Times New Roman" w:cs="Mangal"/>
                <w:lang w:eastAsia="zh-CN" w:bidi="hi-IN"/>
              </w:rPr>
              <w:t xml:space="preserve"> все необходимые  согласования: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с филиалом ПАО «</w:t>
            </w:r>
            <w:proofErr w:type="spellStart"/>
            <w:r>
              <w:rPr>
                <w:rFonts w:ascii="Times New Roman" w:eastAsia="Arial Unicode MS" w:hAnsi="Times New Roman" w:cs="Mangal"/>
                <w:lang w:eastAsia="zh-CN" w:bidi="hi-IN"/>
              </w:rPr>
              <w:t>Россети</w:t>
            </w:r>
            <w:proofErr w:type="spellEnd"/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 Московский регион» - Московские кабельные сети;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с балансодержателями территорий.</w:t>
            </w:r>
          </w:p>
          <w:p w:rsidR="00654E51" w:rsidRDefault="00654E51" w:rsidP="00E14C7A">
            <w:pPr>
              <w:widowControl w:val="0"/>
              <w:tabs>
                <w:tab w:val="left" w:pos="12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согласование с другими заинтересованными организациями в объеме, необходимом и достаточном для оказания услуг</w:t>
            </w:r>
          </w:p>
          <w:p w:rsidR="00654E51" w:rsidRDefault="00654E51" w:rsidP="00E14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 В случае необходимости получения согласований с балансодержателями территорий, пересекаемых в процессе выполнения работ, представителями сетевых организаций и других заинтересованных организаций, Подрядчик обеспечивает согласование, путем получения печати (при наличии) и подписи ответственного представителя согласующего лица</w:t>
            </w:r>
          </w:p>
        </w:tc>
      </w:tr>
      <w:tr w:rsidR="00654E51" w:rsidTr="00E14C7A">
        <w:trPr>
          <w:trHeight w:val="75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2.4.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pStyle w:val="a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 с даты сдачи-приемки выполненных работ.</w:t>
            </w:r>
          </w:p>
        </w:tc>
      </w:tr>
      <w:tr w:rsidR="00654E51" w:rsidTr="00E14C7A">
        <w:trPr>
          <w:trHeight w:val="75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2.5.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Требования к выполнению работ</w:t>
            </w:r>
          </w:p>
          <w:p w:rsidR="00654E51" w:rsidRDefault="00654E51" w:rsidP="00E14C7A">
            <w:pPr>
              <w:pStyle w:val="50"/>
              <w:spacing w:after="0" w:line="240" w:lineRule="auto"/>
              <w:rPr>
                <w:bCs/>
              </w:rPr>
            </w:pP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pStyle w:val="Standard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ПИР:</w:t>
            </w:r>
          </w:p>
          <w:p w:rsidR="00654E51" w:rsidRDefault="00654E51" w:rsidP="00E14C7A">
            <w:pPr>
              <w:pStyle w:val="Standard"/>
              <w:ind w:left="3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необходимости проектом предусмотреть: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22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«Проект организации строительства»;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«Закрытые переходы» (при необходимости);</w:t>
            </w:r>
          </w:p>
          <w:p w:rsidR="00654E51" w:rsidRDefault="00654E51" w:rsidP="00E14C7A">
            <w:pPr>
              <w:widowControl w:val="0"/>
              <w:tabs>
                <w:tab w:val="left" w:pos="226"/>
              </w:tabs>
              <w:spacing w:line="245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«Охрана окружающей среды» (в соответствии с МУ О 4.14-1</w:t>
            </w:r>
            <w:r>
              <w:rPr>
                <w:rFonts w:ascii="Times New Roman" w:eastAsia="Arial Unicode MS" w:hAnsi="Times New Roman" w:cs="Mangal"/>
                <w:lang w:eastAsia="zh-CN" w:bidi="hi-IN"/>
              </w:rPr>
              <w:softHyphen/>
              <w:t>2015/1);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«Санитарно-экологическое обследование грунтов»;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</w:t>
            </w:r>
            <w:proofErr w:type="spellStart"/>
            <w:r>
              <w:rPr>
                <w:rFonts w:ascii="Times New Roman" w:eastAsia="Arial Unicode MS" w:hAnsi="Times New Roman" w:cs="Mangal"/>
                <w:lang w:eastAsia="zh-CN" w:bidi="hi-IN"/>
              </w:rPr>
              <w:t>Дендроплан</w:t>
            </w:r>
            <w:proofErr w:type="spellEnd"/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 и </w:t>
            </w:r>
            <w:proofErr w:type="spellStart"/>
            <w:r>
              <w:rPr>
                <w:rFonts w:ascii="Times New Roman" w:eastAsia="Arial Unicode MS" w:hAnsi="Times New Roman" w:cs="Mangal"/>
                <w:lang w:eastAsia="zh-CN" w:bidi="hi-IN"/>
              </w:rPr>
              <w:t>перечетная</w:t>
            </w:r>
            <w:proofErr w:type="spellEnd"/>
            <w:r>
              <w:rPr>
                <w:rFonts w:ascii="Times New Roman" w:eastAsia="Arial Unicode MS" w:hAnsi="Times New Roman" w:cs="Mangal"/>
                <w:lang w:eastAsia="zh-CN" w:bidi="hi-IN"/>
              </w:rPr>
              <w:t xml:space="preserve"> ведомость»;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«Сохранность объекта культурного наследия»;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 «Оценка влияния строительства на объект культурного наследия»;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Прохождение Историко-культурной экспертизы;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Задание на проектирование;</w:t>
            </w:r>
          </w:p>
          <w:p w:rsidR="00654E51" w:rsidRDefault="00654E51" w:rsidP="00E14C7A">
            <w:pPr>
              <w:widowControl w:val="0"/>
              <w:tabs>
                <w:tab w:val="left" w:pos="154"/>
              </w:tabs>
              <w:spacing w:line="254" w:lineRule="exact"/>
              <w:jc w:val="both"/>
              <w:rPr>
                <w:rFonts w:ascii="Times New Roman" w:eastAsia="Arial Unicode MS" w:hAnsi="Times New Roman" w:cs="Mangal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lang w:eastAsia="zh-CN" w:bidi="hi-IN"/>
              </w:rPr>
              <w:t>- Разделение проекта на этапы (под этапы) (при необходимости);</w:t>
            </w:r>
          </w:p>
          <w:p w:rsidR="00654E51" w:rsidRDefault="00654E51" w:rsidP="00E14C7A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документация предоставляется на бумажном носителе в сброшюрованном виде в 2-х экземплярах и 1 (один) экземпляр проектно</w:t>
            </w:r>
            <w:r>
              <w:rPr>
                <w:sz w:val="22"/>
                <w:szCs w:val="22"/>
              </w:rPr>
              <w:softHyphen/>
              <w:t>й документации в электронном виде. Работы производятся в соответствии с графиком производства этапов работ</w:t>
            </w:r>
          </w:p>
          <w:p w:rsidR="00654E51" w:rsidRDefault="00654E51" w:rsidP="00E14C7A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СМР: </w:t>
            </w:r>
          </w:p>
          <w:p w:rsidR="00654E51" w:rsidRDefault="00654E51" w:rsidP="00E14C7A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Подрядчик выполняет работы в соответствии с проектной документацией, в соответствии со </w:t>
            </w:r>
            <w:proofErr w:type="spellStart"/>
            <w:r>
              <w:rPr>
                <w:sz w:val="22"/>
                <w:szCs w:val="22"/>
              </w:rPr>
              <w:t>СниП</w:t>
            </w:r>
            <w:proofErr w:type="spellEnd"/>
            <w:r>
              <w:rPr>
                <w:sz w:val="22"/>
                <w:szCs w:val="22"/>
              </w:rPr>
              <w:t xml:space="preserve">, правилами производства работ </w:t>
            </w:r>
            <w:proofErr w:type="gramStart"/>
            <w:r>
              <w:rPr>
                <w:sz w:val="22"/>
                <w:szCs w:val="22"/>
              </w:rPr>
              <w:t xml:space="preserve">и </w:t>
            </w:r>
            <w:r>
              <w:t xml:space="preserve"> </w:t>
            </w:r>
            <w:r>
              <w:rPr>
                <w:sz w:val="22"/>
                <w:szCs w:val="22"/>
              </w:rPr>
              <w:t>а</w:t>
            </w:r>
            <w:r w:rsidRPr="00F81FC5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ом</w:t>
            </w:r>
            <w:proofErr w:type="gramEnd"/>
            <w:r w:rsidRPr="00F81FC5">
              <w:rPr>
                <w:sz w:val="22"/>
                <w:szCs w:val="22"/>
              </w:rPr>
              <w:t xml:space="preserve"> замечаний МТУ </w:t>
            </w:r>
            <w:proofErr w:type="spellStart"/>
            <w:r w:rsidRPr="00F81FC5">
              <w:rPr>
                <w:sz w:val="22"/>
                <w:szCs w:val="22"/>
              </w:rPr>
              <w:t>Ростехнадзора</w:t>
            </w:r>
            <w:proofErr w:type="spellEnd"/>
            <w:r w:rsidRPr="00F81FC5">
              <w:rPr>
                <w:sz w:val="22"/>
                <w:szCs w:val="22"/>
              </w:rPr>
              <w:t xml:space="preserve"> от 11.12.2024 № А-200-36692-42449-1224</w:t>
            </w:r>
            <w:r>
              <w:rPr>
                <w:sz w:val="22"/>
                <w:szCs w:val="22"/>
              </w:rPr>
              <w:t xml:space="preserve"> и сдает их Заказчику.</w:t>
            </w:r>
          </w:p>
          <w:p w:rsidR="00654E51" w:rsidRDefault="00654E51" w:rsidP="00E14C7A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-Подрядчик должен обеспечить наличие ограждений объектов, изготовление и установку </w:t>
            </w:r>
            <w:proofErr w:type="spellStart"/>
            <w:r>
              <w:rPr>
                <w:sz w:val="22"/>
                <w:szCs w:val="22"/>
              </w:rPr>
              <w:t>брендированных</w:t>
            </w:r>
            <w:proofErr w:type="spellEnd"/>
            <w:r>
              <w:rPr>
                <w:sz w:val="22"/>
                <w:szCs w:val="22"/>
              </w:rPr>
              <w:t xml:space="preserve"> баннеров, размещение </w:t>
            </w:r>
            <w:r>
              <w:rPr>
                <w:sz w:val="22"/>
                <w:szCs w:val="22"/>
              </w:rPr>
              <w:lastRenderedPageBreak/>
              <w:t>информационных щитов в соответствии с типовыми решениями согласно Приложению 1 в зависимости от видов выполняемых работ.</w:t>
            </w:r>
          </w:p>
          <w:p w:rsidR="00654E51" w:rsidRDefault="00654E51" w:rsidP="00E14C7A">
            <w:pPr>
              <w:pStyle w:val="110"/>
              <w:shd w:val="clear" w:color="auto" w:fill="auto"/>
              <w:ind w:left="12"/>
              <w:rPr>
                <w:rFonts w:eastAsia="Arial Unicode MS" w:cs="Mangal"/>
                <w:sz w:val="22"/>
                <w:szCs w:val="22"/>
                <w:lang w:eastAsia="zh-CN" w:bidi="hi-IN"/>
              </w:rPr>
            </w:pPr>
            <w:r>
              <w:rPr>
                <w:rFonts w:eastAsia="Arial Unicode MS" w:cs="Mangal"/>
                <w:sz w:val="22"/>
                <w:szCs w:val="22"/>
                <w:lang w:eastAsia="zh-CN" w:bidi="hi-IN"/>
              </w:rPr>
              <w:t>- Подрядчик обеспечивает выполнение на строительной площадке необходимых мероприятий по технике безопасности, охране окружающей среды, зеленых насаждений во время проведения работ.</w:t>
            </w:r>
          </w:p>
          <w:p w:rsidR="00654E51" w:rsidRDefault="00654E51" w:rsidP="00E14C7A">
            <w:pPr>
              <w:pStyle w:val="110"/>
              <w:shd w:val="clear" w:color="auto" w:fill="auto"/>
              <w:tabs>
                <w:tab w:val="left" w:pos="12"/>
              </w:tabs>
              <w:ind w:left="12"/>
              <w:rPr>
                <w:rFonts w:eastAsia="Arial Unicode MS" w:cs="Mangal"/>
                <w:sz w:val="22"/>
                <w:szCs w:val="22"/>
                <w:lang w:eastAsia="zh-CN" w:bidi="hi-IN"/>
              </w:rPr>
            </w:pPr>
            <w:r>
              <w:rPr>
                <w:rFonts w:eastAsia="Arial Unicode MS" w:cs="Mangal"/>
                <w:sz w:val="22"/>
                <w:szCs w:val="22"/>
                <w:lang w:eastAsia="zh-CN" w:bidi="hi-IN"/>
              </w:rPr>
              <w:t>- Подрядчик согласовывает с органами государственного надзора порядок ведения работ и обеспечивает его соблюдение на строительной площадке.</w:t>
            </w:r>
          </w:p>
          <w:p w:rsidR="00654E51" w:rsidRDefault="00654E51" w:rsidP="00E14C7A">
            <w:pPr>
              <w:pStyle w:val="110"/>
              <w:shd w:val="clear" w:color="auto" w:fill="auto"/>
              <w:tabs>
                <w:tab w:val="left" w:pos="12"/>
              </w:tabs>
              <w:ind w:left="12"/>
              <w:rPr>
                <w:rFonts w:eastAsia="Arial Unicode MS" w:cs="Mangal"/>
                <w:sz w:val="22"/>
                <w:szCs w:val="22"/>
                <w:lang w:eastAsia="zh-CN" w:bidi="hi-IN"/>
              </w:rPr>
            </w:pPr>
            <w:r>
              <w:rPr>
                <w:rFonts w:eastAsia="Arial Unicode MS" w:cs="Mangal"/>
                <w:sz w:val="22"/>
                <w:szCs w:val="22"/>
                <w:lang w:eastAsia="zh-CN" w:bidi="hi-IN"/>
              </w:rPr>
              <w:t>- По окончанию строительно-монтажных работ Подрядчик готовит и передает Заказчику исполнительную документацию в установленном порядке.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 ходе выполнения работ оформляются акты на скрытые работы. Подрядчик не позднее, чем за 2 (два) рабочих дня уведомляет Заказчика о дате освидетельствования скрытых работ. Необходимо обеспечить присутствие представителей Заказчика при освидетельствовании скрытых работ. По результатам освидетельствования Подрядчик в течение 2 (двух) рабочих дней составляется Акт на скрытые работы.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Общие требования к установке, подключению и пусконаладочные работы (ПНР):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-ПНР и услуги по монтажу выполнить согласно требованиям ПУЭ (правил устройства электроустановок) и ПТЭЭП (правил технической эксплуатации электроустановок потребителей) в соответствии с проектом;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ПНР включает в себя: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-контроль соответствия оказанных услуг техническому заданию, контроль сдаточной документации;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-проведение электродиагностических испытаний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-проверка правильности электрических соединений;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-подключение электроустановки к сети;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-проведение проверок в соответствии с ПУЭ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-проведение испытания электроустановки объекта на всех режимах со снятием характеристик;</w:t>
            </w:r>
          </w:p>
          <w:p w:rsidR="00654E51" w:rsidRDefault="00654E51" w:rsidP="00E14C7A">
            <w:pPr>
              <w:pStyle w:val="Standard"/>
              <w:ind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-сдачу услуг Заказчику с оформлением «Акта ввода оборудования в эксплуатацию». Испытания смонтированного оборудования производится представителем аккредитованной лаборатории со стороны Подрядчика. Испытания должны проводится сразу после подключений. После проведения испытаний Подрядчиком оформляются протоколы и акты ввода оборудования в эксплуатацию. Ввод в эксплуатацию осуществляется Подрядчиком с привлечением ответственных лиц </w:t>
            </w:r>
            <w:proofErr w:type="gramStart"/>
            <w:r>
              <w:rPr>
                <w:sz w:val="22"/>
                <w:szCs w:val="22"/>
              </w:rPr>
              <w:t xml:space="preserve">Заказчика.  </w:t>
            </w:r>
            <w:proofErr w:type="gramEnd"/>
          </w:p>
        </w:tc>
      </w:tr>
      <w:tr w:rsidR="00654E51" w:rsidTr="00E14C7A">
        <w:trPr>
          <w:trHeight w:val="847"/>
        </w:trPr>
        <w:tc>
          <w:tcPr>
            <w:tcW w:w="1105" w:type="dxa"/>
            <w:shd w:val="clear" w:color="auto" w:fill="auto"/>
          </w:tcPr>
          <w:p w:rsidR="00654E51" w:rsidRDefault="00654E51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lastRenderedPageBreak/>
              <w:t>2.</w:t>
            </w:r>
            <w:r w:rsidR="002D24F9">
              <w:rPr>
                <w:rStyle w:val="22"/>
                <w:rFonts w:eastAsia="Corbel"/>
                <w:b w:val="0"/>
                <w:sz w:val="24"/>
                <w:szCs w:val="24"/>
              </w:rPr>
              <w:t>6</w:t>
            </w:r>
            <w:r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Theme="minorHAnsi"/>
                <w:b w:val="0"/>
              </w:rPr>
              <w:t>Требования к кадровым ресурсам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spacing w:line="277" w:lineRule="exact"/>
              <w:jc w:val="both"/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  <w:b w:val="0"/>
              </w:rPr>
              <w:t>1. Минимальное количество персонала, аттестованного в специализированных организациях (</w:t>
            </w:r>
            <w:r>
              <w:t>не</w:t>
            </w:r>
            <w:r>
              <w:rPr>
                <w:rStyle w:val="20"/>
                <w:rFonts w:eastAsiaTheme="minorHAnsi"/>
                <w:b w:val="0"/>
              </w:rPr>
              <w:t xml:space="preserve"> менее одного специалиста, включенного в национальный реестр НОПРИЗ (Национальный реестр специалистов по проектированию и инженерным </w:t>
            </w:r>
            <w:proofErr w:type="gramStart"/>
            <w:r>
              <w:rPr>
                <w:rStyle w:val="20"/>
                <w:rFonts w:eastAsiaTheme="minorHAnsi"/>
                <w:b w:val="0"/>
              </w:rPr>
              <w:t xml:space="preserve">изысканиям) </w:t>
            </w:r>
            <w:r>
              <w:t xml:space="preserve"> </w:t>
            </w:r>
            <w:r>
              <w:rPr>
                <w:rStyle w:val="20"/>
                <w:rFonts w:eastAsiaTheme="minorHAnsi"/>
                <w:b w:val="0"/>
              </w:rPr>
              <w:t>и</w:t>
            </w:r>
            <w:proofErr w:type="gramEnd"/>
            <w:r>
              <w:rPr>
                <w:rStyle w:val="20"/>
                <w:rFonts w:eastAsiaTheme="minorHAnsi"/>
                <w:b w:val="0"/>
              </w:rPr>
              <w:t xml:space="preserve"> не менее одного специалиста,  включенного в национальный реестр НОСТРОЙ (Национальный реестр специалистов в области строительства), обученного в области охраны труда.</w:t>
            </w:r>
          </w:p>
          <w:p w:rsidR="00654E51" w:rsidRDefault="00654E51" w:rsidP="00E14C7A">
            <w:pPr>
              <w:spacing w:line="277" w:lineRule="exact"/>
              <w:jc w:val="both"/>
              <w:rPr>
                <w:rStyle w:val="20"/>
                <w:rFonts w:eastAsiaTheme="minorHAnsi"/>
                <w:b w:val="0"/>
                <w:bCs w:val="0"/>
              </w:rPr>
            </w:pPr>
            <w:r>
              <w:rPr>
                <w:rStyle w:val="20"/>
                <w:rFonts w:eastAsiaTheme="minorHAnsi"/>
                <w:b w:val="0"/>
                <w:bCs w:val="0"/>
              </w:rPr>
              <w:t xml:space="preserve">2. Наличие опыта выполнения аналогичных работ (выполнение работ по комплектации ВРЩ-0,4кВ, необходимых для осуществления технологического присоединения, </w:t>
            </w:r>
            <w:proofErr w:type="spellStart"/>
            <w:r>
              <w:rPr>
                <w:rStyle w:val="20"/>
                <w:rFonts w:eastAsiaTheme="minorHAnsi"/>
                <w:b w:val="0"/>
                <w:bCs w:val="0"/>
              </w:rPr>
              <w:t>выпонение</w:t>
            </w:r>
            <w:proofErr w:type="spellEnd"/>
            <w:r>
              <w:rPr>
                <w:rStyle w:val="20"/>
                <w:rFonts w:eastAsiaTheme="minorHAnsi"/>
                <w:b w:val="0"/>
                <w:bCs w:val="0"/>
              </w:rPr>
              <w:t xml:space="preserve"> пуско-наладочных работ по ВРЩ-0,4 </w:t>
            </w:r>
            <w:proofErr w:type="spellStart"/>
            <w:r>
              <w:rPr>
                <w:rStyle w:val="20"/>
                <w:rFonts w:eastAsiaTheme="minorHAnsi"/>
                <w:b w:val="0"/>
                <w:bCs w:val="0"/>
              </w:rPr>
              <w:t>кВ</w:t>
            </w:r>
            <w:proofErr w:type="spellEnd"/>
            <w:r>
              <w:rPr>
                <w:rStyle w:val="20"/>
                <w:rFonts w:eastAsiaTheme="minorHAnsi"/>
                <w:b w:val="0"/>
                <w:bCs w:val="0"/>
              </w:rPr>
              <w:t>) с суммой договора не менее 60% от предельной цены настоящего лота, за последние 5 лет. (</w:t>
            </w:r>
            <w:proofErr w:type="gramStart"/>
            <w:r>
              <w:rPr>
                <w:rStyle w:val="20"/>
                <w:rFonts w:eastAsiaTheme="minorHAnsi"/>
                <w:b w:val="0"/>
                <w:bCs w:val="0"/>
              </w:rPr>
              <w:t>предоставление</w:t>
            </w:r>
            <w:proofErr w:type="gramEnd"/>
            <w:r>
              <w:rPr>
                <w:rStyle w:val="20"/>
                <w:rFonts w:eastAsiaTheme="minorHAnsi"/>
                <w:b w:val="0"/>
                <w:bCs w:val="0"/>
              </w:rPr>
              <w:t xml:space="preserve"> подтверждающих документов);</w:t>
            </w:r>
          </w:p>
          <w:p w:rsidR="00654E51" w:rsidRDefault="00654E51" w:rsidP="00E14C7A">
            <w:pPr>
              <w:spacing w:line="277" w:lineRule="exact"/>
              <w:jc w:val="both"/>
              <w:rPr>
                <w:rStyle w:val="20"/>
                <w:rFonts w:eastAsiaTheme="minorHAnsi"/>
                <w:b w:val="0"/>
                <w:bCs w:val="0"/>
              </w:rPr>
            </w:pPr>
            <w:r>
              <w:rPr>
                <w:rStyle w:val="20"/>
                <w:rFonts w:eastAsiaTheme="minorHAnsi"/>
                <w:b w:val="0"/>
                <w:bCs w:val="0"/>
              </w:rPr>
              <w:t xml:space="preserve">3. </w:t>
            </w:r>
            <w:r>
              <w:t xml:space="preserve"> </w:t>
            </w:r>
            <w:r>
              <w:rPr>
                <w:rStyle w:val="20"/>
                <w:rFonts w:eastAsiaTheme="minorHAnsi"/>
                <w:b w:val="0"/>
                <w:bCs w:val="0"/>
              </w:rPr>
              <w:t>Наличие не менее двух специалистов с 5-й группой по электробезопасности с правом испытаний ОПН; (предоставление подтверждающих документов);</w:t>
            </w:r>
          </w:p>
          <w:p w:rsidR="00654E51" w:rsidRDefault="00654E51" w:rsidP="00E14C7A">
            <w:pPr>
              <w:pStyle w:val="50"/>
              <w:tabs>
                <w:tab w:val="left" w:pos="316"/>
              </w:tabs>
              <w:spacing w:after="0" w:line="240" w:lineRule="auto"/>
              <w:ind w:left="32"/>
              <w:jc w:val="both"/>
            </w:pPr>
            <w:r>
              <w:rPr>
                <w:rStyle w:val="20"/>
                <w:rFonts w:eastAsiaTheme="minorHAnsi"/>
                <w:b w:val="0"/>
                <w:bCs w:val="0"/>
              </w:rPr>
              <w:t xml:space="preserve">4. </w:t>
            </w:r>
            <w:r>
              <w:t xml:space="preserve"> </w:t>
            </w:r>
            <w:r>
              <w:rPr>
                <w:rStyle w:val="20"/>
                <w:rFonts w:eastAsiaTheme="minorHAnsi"/>
                <w:b w:val="0"/>
                <w:bCs w:val="0"/>
              </w:rPr>
              <w:t>Наличие в штате не менее двух специалистов с 4-й группой по электробезопасности (предоставление подтверждающих документов);</w:t>
            </w:r>
          </w:p>
        </w:tc>
      </w:tr>
      <w:tr w:rsidR="00654E51" w:rsidTr="00E14C7A">
        <w:trPr>
          <w:trHeight w:val="2074"/>
        </w:trPr>
        <w:tc>
          <w:tcPr>
            <w:tcW w:w="1105" w:type="dxa"/>
            <w:shd w:val="clear" w:color="auto" w:fill="auto"/>
          </w:tcPr>
          <w:p w:rsidR="00654E51" w:rsidRDefault="002D24F9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lastRenderedPageBreak/>
              <w:t>2.7</w:t>
            </w:r>
            <w:r w:rsidR="00654E51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pStyle w:val="a8"/>
              <w:jc w:val="left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Требования к используемому оборудованию и материалам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tabs>
                <w:tab w:val="center" w:pos="3161"/>
                <w:tab w:val="left" w:pos="4353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0"/>
                <w:rFonts w:eastAsiaTheme="minorHAnsi"/>
                <w:b w:val="0"/>
              </w:rPr>
              <w:t xml:space="preserve">1. Подрядчик поставляет все материалы и оборудование, техническую документацию, необходимые для выполнения работ согласно </w:t>
            </w:r>
            <w:r>
              <w:rPr>
                <w:rFonts w:ascii="Times New Roman" w:eastAsia="Courier New" w:hAnsi="Times New Roman" w:cs="Times New Roman"/>
              </w:rPr>
              <w:t>Техническому заданию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54E51" w:rsidRDefault="00654E51" w:rsidP="00E14C7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0"/>
                <w:rFonts w:eastAsiaTheme="minorHAnsi"/>
                <w:b w:val="0"/>
              </w:rPr>
              <w:t>2. Подрядчик использует свои поверочные устройства, монтажное оборудование, инструмент необходимые для монтажа и наладки.</w:t>
            </w:r>
          </w:p>
          <w:p w:rsidR="00654E51" w:rsidRDefault="00654E51" w:rsidP="00E14C7A">
            <w:pPr>
              <w:jc w:val="both"/>
              <w:rPr>
                <w:rStyle w:val="20"/>
                <w:rFonts w:eastAsiaTheme="minorHAnsi"/>
                <w:b w:val="0"/>
              </w:rPr>
            </w:pPr>
            <w:r>
              <w:rPr>
                <w:rStyle w:val="20"/>
                <w:rFonts w:eastAsiaTheme="minorHAnsi"/>
                <w:b w:val="0"/>
              </w:rPr>
              <w:t xml:space="preserve">3. Продукция должна быть новой, ранее не </w:t>
            </w:r>
            <w:proofErr w:type="gramStart"/>
            <w:r>
              <w:rPr>
                <w:rStyle w:val="20"/>
                <w:rFonts w:eastAsiaTheme="minorHAnsi"/>
                <w:b w:val="0"/>
              </w:rPr>
              <w:t>использованной,  без</w:t>
            </w:r>
            <w:proofErr w:type="gramEnd"/>
            <w:r>
              <w:rPr>
                <w:rStyle w:val="20"/>
                <w:rFonts w:eastAsiaTheme="minorHAnsi"/>
                <w:b w:val="0"/>
              </w:rPr>
              <w:t xml:space="preserve"> дефектов, иметь сертификат о качестве продукции.</w:t>
            </w:r>
          </w:p>
          <w:p w:rsidR="00654E51" w:rsidRPr="00EE1B6E" w:rsidRDefault="00654E51" w:rsidP="00E14C7A">
            <w:pPr>
              <w:jc w:val="both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Style w:val="20"/>
                <w:rFonts w:eastAsiaTheme="minorHAnsi"/>
                <w:b w:val="0"/>
              </w:rPr>
              <w:t xml:space="preserve">4. Подрядчик должен иметь </w:t>
            </w:r>
            <w:proofErr w:type="gramStart"/>
            <w:r>
              <w:rPr>
                <w:rStyle w:val="20"/>
                <w:rFonts w:eastAsiaTheme="minorHAnsi"/>
                <w:b w:val="0"/>
              </w:rPr>
              <w:t xml:space="preserve">зарегистрированную  </w:t>
            </w:r>
            <w:proofErr w:type="spellStart"/>
            <w:r>
              <w:rPr>
                <w:rStyle w:val="20"/>
                <w:rFonts w:eastAsiaTheme="minorHAnsi"/>
                <w:b w:val="0"/>
              </w:rPr>
              <w:t>электролабораторию</w:t>
            </w:r>
            <w:proofErr w:type="spellEnd"/>
            <w:proofErr w:type="gramEnd"/>
            <w:r>
              <w:rPr>
                <w:rStyle w:val="20"/>
                <w:rFonts w:eastAsiaTheme="minorHAnsi"/>
                <w:b w:val="0"/>
              </w:rPr>
              <w:t xml:space="preserve"> (наличие  свидетельства о регистрации обязательно).</w:t>
            </w:r>
          </w:p>
        </w:tc>
      </w:tr>
      <w:tr w:rsidR="00654E51" w:rsidTr="00E14C7A">
        <w:trPr>
          <w:trHeight w:val="847"/>
        </w:trPr>
        <w:tc>
          <w:tcPr>
            <w:tcW w:w="1105" w:type="dxa"/>
            <w:shd w:val="clear" w:color="auto" w:fill="auto"/>
          </w:tcPr>
          <w:p w:rsidR="00654E51" w:rsidRDefault="002D24F9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2.8</w:t>
            </w:r>
            <w:r w:rsidR="00654E51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654E51" w:rsidRDefault="00654E51" w:rsidP="00E14C7A">
            <w:pPr>
              <w:pStyle w:val="a8"/>
              <w:jc w:val="left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Условия выполнения Работ Подрядчиком</w:t>
            </w:r>
          </w:p>
        </w:tc>
        <w:tc>
          <w:tcPr>
            <w:tcW w:w="7205" w:type="dxa"/>
            <w:shd w:val="clear" w:color="auto" w:fill="auto"/>
          </w:tcPr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По согласованию с Заказчиком возможно выполнение работ с 8-00 до 20-00 часов, а также в субботу, воскресенье и в праздничные дни.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 Руководитель Подрядчика одновременно с подписанием Договора предоставляет Заказчику приказ о назначении ответственного лица за производство работ, электробезопасность, пожарную безопасность и технику безопасности на Объекте, направляет на имя руководителя Заказчика: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2.1. Списки лиц, ответственных за осуществлением контроля за ходом выполняемых Работ, а также взаимодействия с ответственным лицом Заказчика, с указанием ФИО, паспортных данных и номеров контактных телефонов; 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2.2. Список работников для выполнения Работ с указанием ФИО и паспортных данных. 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 При изменении состава работников и ответственных лиц Подрядчик обязан письменно уведомить не позднее чем за 3 дня до проведения замены.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Дополнительное предоставление списков работников и транспортных средств в процессе производства Работ не является основанием для увеличения сроков выполнения Работ, предусмотренных Договором.</w:t>
            </w:r>
          </w:p>
          <w:p w:rsidR="00654E51" w:rsidRDefault="00654E51" w:rsidP="00E14C7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 Подрядчик должен в 2-х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дневный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срок со дня подписания Акта результатов выполненных Работ, вывезти за пределы Объекта, принадлежащие ему оборудование, инвентарь, инструменты, другое имущество.</w:t>
            </w:r>
          </w:p>
        </w:tc>
      </w:tr>
      <w:tr w:rsidR="00654E51" w:rsidTr="00E14C7A">
        <w:trPr>
          <w:trHeight w:val="845"/>
        </w:trPr>
        <w:tc>
          <w:tcPr>
            <w:tcW w:w="1105" w:type="dxa"/>
          </w:tcPr>
          <w:p w:rsidR="00654E51" w:rsidRDefault="002D24F9" w:rsidP="00E14C7A">
            <w:pPr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="Corbel"/>
                <w:b w:val="0"/>
                <w:sz w:val="24"/>
                <w:szCs w:val="24"/>
              </w:rPr>
              <w:t>2.9</w:t>
            </w:r>
            <w:r w:rsidR="00654E51">
              <w:rPr>
                <w:rStyle w:val="22"/>
                <w:rFonts w:eastAsia="Corbel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654E51" w:rsidRDefault="00654E51" w:rsidP="00E14C7A">
            <w:pPr>
              <w:pStyle w:val="a8"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Нормативно-технические требования при выполнении Работ</w:t>
            </w:r>
          </w:p>
        </w:tc>
        <w:tc>
          <w:tcPr>
            <w:tcW w:w="7205" w:type="dxa"/>
          </w:tcPr>
          <w:p w:rsidR="00654E51" w:rsidRDefault="00654E51" w:rsidP="00E14C7A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Подрядчик обеспечивает безопасность производства Работ в соответствии с действующими строительными нормами, методическими документами и правилами, регламентирующими качество выполнения Работ, с соблюдением правил пожарной безопасности, правил техники безопасности и охраны труда: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Градостроительный кодекс РФ;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ПУЭ (действующее издание);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ПТЭ (действующее издание);</w:t>
            </w:r>
          </w:p>
          <w:p w:rsidR="00654E51" w:rsidRDefault="00654E51" w:rsidP="00E14C7A">
            <w:pPr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 34.01-21.1-001-2017 «Распределительные электрические сети напряжением 0,4-110 </w:t>
            </w:r>
            <w:proofErr w:type="spellStart"/>
            <w:r>
              <w:rPr>
                <w:rFonts w:ascii="Times New Roman" w:hAnsi="Times New Roman" w:cs="Times New Roman"/>
              </w:rPr>
              <w:t>кВ.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Требования к технологическому проектированию»;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  <w:tab w:val="num" w:pos="1483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 34.01-6.1-001-2016. «Программно-технические комплексы подстанций 6-10 (20) </w:t>
            </w:r>
            <w:proofErr w:type="spellStart"/>
            <w:r>
              <w:rPr>
                <w:sz w:val="22"/>
                <w:szCs w:val="22"/>
              </w:rPr>
              <w:t>кВ.</w:t>
            </w:r>
            <w:proofErr w:type="spellEnd"/>
            <w:r>
              <w:rPr>
                <w:sz w:val="22"/>
                <w:szCs w:val="22"/>
              </w:rPr>
              <w:t xml:space="preserve"> Общие технические требования»;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 34.01-21-005-2019 «Цифровая электрическая сеть. Требования к проектированию цифровых распределительных электрических сетей 0,4-220 </w:t>
            </w:r>
            <w:proofErr w:type="spellStart"/>
            <w:r>
              <w:rPr>
                <w:bCs/>
                <w:sz w:val="22"/>
                <w:szCs w:val="22"/>
              </w:rPr>
              <w:t>кВ</w:t>
            </w:r>
            <w:proofErr w:type="spellEnd"/>
            <w:r>
              <w:rPr>
                <w:bCs/>
                <w:sz w:val="22"/>
                <w:szCs w:val="22"/>
              </w:rPr>
              <w:t>»;</w:t>
            </w:r>
          </w:p>
          <w:p w:rsidR="00654E51" w:rsidRDefault="00654E51" w:rsidP="00E14C7A">
            <w:pPr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  <w:tab w:val="left" w:pos="851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СТО 56947007-29.240.02.001-2008 «Методические указания по защите распределительных сетей напряжением 0,4-10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грозовых перенапряжений»;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Руководство по изысканиям трасс и площадок для электросетевых объектов напряжением 0,4-20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 153-34.0-20.527-98 «Руководящие указания по расчёту токов короткого замыкания и выбору электрооборудования»;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Инструкция 1.13-07 «Инструкция по оформлению приёмо-сдаточной документации по электромонтажным работам»;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 48.13330.2019 «СНиП 12-01-2004 Организация строительства»;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СНиП 12-03-2001 «Безопасность труда в строительстве», часть 1 «Общие требования»; 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СНиП 12-04-2002 «Безопасность труда в строительстве», часть 2 «Строительное производство»;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Нормативные правовые акты, которыми предусмотрено полномочие </w:t>
            </w:r>
            <w:proofErr w:type="spellStart"/>
            <w:r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по предоставлению государственной услуги (Приказ </w:t>
            </w:r>
            <w:proofErr w:type="spellStart"/>
            <w:r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 7 апреля 2008 г. № 212 «Об утверждении Порядка организации работ по выдаче разрешений на допуск в эксплуатацию энергоустановок» (зарегистрирован Министерством юстиции Российской Федерации 28 апреля 2008 г., регистрационный № 11597) (далее – Приказ № 212)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(Опубликованы на сайте </w:t>
            </w:r>
            <w:proofErr w:type="spellStart"/>
            <w:r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000000"/>
                <w:sz w:val="22"/>
                <w:szCs w:val="22"/>
              </w:rPr>
              <w:t>);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закон от 26.03.2003 № 35-ФЗ «Об электроэнергетике»;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Технические требования к оборудованию и материалам, применяемым в распределительных сетях 0,4-20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Московский регион» (Опубликованы на сайте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Московский регион»);</w:t>
            </w:r>
          </w:p>
          <w:p w:rsidR="00654E51" w:rsidRDefault="00654E51" w:rsidP="00E14C7A">
            <w:pPr>
              <w:pStyle w:val="31"/>
              <w:numPr>
                <w:ilvl w:val="0"/>
                <w:numId w:val="1"/>
              </w:numPr>
              <w:tabs>
                <w:tab w:val="clear" w:pos="-76"/>
                <w:tab w:val="num" w:pos="-219"/>
                <w:tab w:val="left" w:pos="331"/>
              </w:tabs>
              <w:ind w:left="28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Порядок приемки объектов инженерного назначения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Московский регион» (Опубликованы на сайте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Московский регион»);</w:t>
            </w:r>
          </w:p>
          <w:p w:rsidR="00654E51" w:rsidRDefault="00654E51" w:rsidP="00E14C7A">
            <w:pPr>
              <w:tabs>
                <w:tab w:val="num" w:pos="-76"/>
                <w:tab w:val="left" w:pos="331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 требуемому количеству персонала, техники и оборудования, предоставить справки о кадровых ресурсах или копии гражданско- правовых договоров, удостоверения, сертификаты, свидетельства, а также документы в соответствии с Регламентом допуска персонала организаций для выполнения работ на объектах ПАО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Россети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Московский регион» (Опубликован на сайте ПАО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Московский регион»).</w:t>
            </w:r>
            <w:bookmarkStart w:id="1" w:name="100064"/>
            <w:bookmarkStart w:id="2" w:name="100065"/>
            <w:bookmarkStart w:id="3" w:name="100066"/>
            <w:bookmarkStart w:id="4" w:name="100067"/>
            <w:bookmarkStart w:id="5" w:name="100073"/>
            <w:bookmarkEnd w:id="1"/>
            <w:bookmarkEnd w:id="2"/>
            <w:bookmarkEnd w:id="3"/>
            <w:bookmarkEnd w:id="4"/>
            <w:bookmarkEnd w:id="5"/>
          </w:p>
        </w:tc>
      </w:tr>
      <w:tr w:rsidR="00654E51" w:rsidTr="00E14C7A">
        <w:trPr>
          <w:trHeight w:val="11246"/>
        </w:trPr>
        <w:tc>
          <w:tcPr>
            <w:tcW w:w="1105" w:type="dxa"/>
          </w:tcPr>
          <w:p w:rsidR="00654E51" w:rsidRDefault="00654E51" w:rsidP="00E14C7A">
            <w:pPr>
              <w:spacing w:line="244" w:lineRule="exact"/>
              <w:rPr>
                <w:rStyle w:val="22"/>
                <w:rFonts w:eastAsia="Corbel"/>
                <w:b w:val="0"/>
                <w:sz w:val="24"/>
                <w:szCs w:val="24"/>
              </w:rPr>
            </w:pPr>
            <w:r>
              <w:rPr>
                <w:rStyle w:val="22"/>
                <w:rFonts w:eastAsiaTheme="minorHAnsi"/>
                <w:b w:val="0"/>
                <w:sz w:val="24"/>
                <w:szCs w:val="24"/>
              </w:rPr>
              <w:lastRenderedPageBreak/>
              <w:t>2.1</w:t>
            </w:r>
            <w:r w:rsidR="002D24F9">
              <w:rPr>
                <w:rStyle w:val="22"/>
                <w:rFonts w:eastAsiaTheme="minorHAnsi"/>
                <w:b w:val="0"/>
                <w:sz w:val="24"/>
                <w:szCs w:val="24"/>
                <w:lang w:val="en-US"/>
              </w:rPr>
              <w:t>0</w:t>
            </w:r>
            <w:r>
              <w:rPr>
                <w:rStyle w:val="22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654E51" w:rsidRDefault="00654E51" w:rsidP="00E14C7A">
            <w:pPr>
              <w:spacing w:line="252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Порядок приемки выполненных работ и требования к отчетности</w:t>
            </w:r>
          </w:p>
        </w:tc>
        <w:tc>
          <w:tcPr>
            <w:tcW w:w="7205" w:type="dxa"/>
          </w:tcPr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1. Подрядчик в течение 1 (одного) рабочего дня с даты выполнения Работ в полном объеме в соответствии с условиями Договора информирует Заказчика о готовности приступить к сдаче-приемке Работ.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2. Не позднее 1 (одного) рабочего дня, следующего за днем получения Заказчиком уведомления, Подрядчик направляет Заказчику в письменной форме: 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2.1. Комплекты разработанной проектной </w:t>
            </w:r>
            <w:proofErr w:type="gramStart"/>
            <w:r w:rsidRPr="00061B28">
              <w:rPr>
                <w:rFonts w:ascii="Times New Roman" w:hAnsi="Times New Roman"/>
              </w:rPr>
              <w:t>документации  на</w:t>
            </w:r>
            <w:proofErr w:type="gramEnd"/>
            <w:r w:rsidRPr="00061B28">
              <w:rPr>
                <w:rFonts w:ascii="Times New Roman" w:hAnsi="Times New Roman"/>
              </w:rPr>
              <w:t xml:space="preserve"> бумажном носителе в сброшюрованном виде в 2-х экземплярах и 1 (один) экземпляр </w:t>
            </w:r>
            <w:proofErr w:type="spellStart"/>
            <w:r w:rsidRPr="00061B28">
              <w:rPr>
                <w:rFonts w:ascii="Times New Roman" w:hAnsi="Times New Roman"/>
              </w:rPr>
              <w:t>проектно¬й</w:t>
            </w:r>
            <w:proofErr w:type="spellEnd"/>
            <w:r w:rsidRPr="00061B28">
              <w:rPr>
                <w:rFonts w:ascii="Times New Roman" w:hAnsi="Times New Roman"/>
              </w:rPr>
              <w:t xml:space="preserve"> документации в электронном виде.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2.2. Исполнительные схемы фактически выполненных Работ в 2-х экз.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2.3. Акты освидетельствования скрытых работ и испытаний (форма МГСН) в 2-х экз.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2.4. Заверенные копии сертификатов соответствия, технические паспорта на используемые при выполнении Работ материалы и оборудование в 1экз.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2.5. </w:t>
            </w:r>
            <w:proofErr w:type="spellStart"/>
            <w:r w:rsidRPr="00061B28">
              <w:rPr>
                <w:rFonts w:ascii="Times New Roman" w:hAnsi="Times New Roman"/>
              </w:rPr>
              <w:t>Фотофиксацию</w:t>
            </w:r>
            <w:proofErr w:type="spellEnd"/>
            <w:r w:rsidRPr="00061B28">
              <w:rPr>
                <w:rFonts w:ascii="Times New Roman" w:hAnsi="Times New Roman"/>
              </w:rPr>
              <w:t xml:space="preserve"> выполнения Работ на бумажном носителе.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2.6. Акты скрытых работ 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2.7. Протоколы испытаний КЛ – 0,4 </w:t>
            </w:r>
            <w:proofErr w:type="spellStart"/>
            <w:r w:rsidRPr="00061B28">
              <w:rPr>
                <w:rFonts w:ascii="Times New Roman" w:hAnsi="Times New Roman"/>
              </w:rPr>
              <w:t>кВ</w:t>
            </w:r>
            <w:proofErr w:type="spellEnd"/>
            <w:r w:rsidRPr="00061B28">
              <w:rPr>
                <w:rFonts w:ascii="Times New Roman" w:hAnsi="Times New Roman"/>
              </w:rPr>
              <w:t>, материалов и оборудования;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3. Вся документация должна быть заверена Подрядчиком, пронумерована и сброшюрована в папку.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4. Папка с полным комплектом документов должна иметь титульный лист, оформленный в произвольной форме, с обязательным указанием наименования Подрядчика, наименования предмета выполнения Работ, адресом Объекта и номера Договора;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 xml:space="preserve">5.  Акт сдачи-приема выполненных работ (оказанных услуг) в 2-х </w:t>
            </w:r>
            <w:proofErr w:type="spellStart"/>
            <w:r w:rsidRPr="00061B28">
              <w:rPr>
                <w:rFonts w:ascii="Times New Roman" w:hAnsi="Times New Roman"/>
              </w:rPr>
              <w:t>экз</w:t>
            </w:r>
            <w:proofErr w:type="spellEnd"/>
            <w:r w:rsidRPr="00061B28">
              <w:rPr>
                <w:rFonts w:ascii="Times New Roman" w:hAnsi="Times New Roman"/>
              </w:rPr>
              <w:t>;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6. Заказчик в течение 10 (десяти) рабочих дней с даты получения документов, указанных в настоящем разделе Технического задания, осуществляет приемку Работ и подписывает Акты, либо в этот же срок дает мотивированный письменный отказ от приемки Работ с указанием причин отказа, перечня недостатков (необходимых доработок) и сроков их устранения. Замечания Заказчика к качеству и объему предъявленных к приемке Работ, отражаются в Акте о недостатках (дефектах) по форме согласованной в Договоре.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7. Неполучение Подрядчиком направленного должным образом мотивированного отказа Заказчика от приемки Работ в срок не будет считаться соответствующей приемкой Заказчиком результата выполненных Работ.</w:t>
            </w:r>
          </w:p>
          <w:p w:rsidR="00061B28" w:rsidRPr="00061B28" w:rsidRDefault="00061B28" w:rsidP="00E14C7A">
            <w:pPr>
              <w:widowControl w:val="0"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8. Повторная приемка Работ производится в соответствии с условиями Договора.</w:t>
            </w:r>
          </w:p>
          <w:p w:rsidR="00654E51" w:rsidRDefault="00061B28" w:rsidP="00E14C7A">
            <w:pPr>
              <w:widowControl w:val="0"/>
              <w:shd w:val="clear" w:color="auto" w:fill="FFFFFF"/>
              <w:tabs>
                <w:tab w:val="left" w:pos="851"/>
              </w:tabs>
              <w:spacing w:line="276" w:lineRule="auto"/>
              <w:contextualSpacing/>
              <w:rPr>
                <w:rFonts w:ascii="Times New Roman" w:hAnsi="Times New Roman"/>
              </w:rPr>
            </w:pPr>
            <w:r w:rsidRPr="00061B28">
              <w:rPr>
                <w:rFonts w:ascii="Times New Roman" w:hAnsi="Times New Roman"/>
              </w:rPr>
              <w:t>9. В случае возникновения между Заказчиком и Подрядчиком спора по поводу недостатков в выполненных Работах или их причин по требованию любой из Сторон должна быть назначена экспертиза. При этом проведении экспертизы поручается экспертной организации из числа предложенных Заказчиком. Расходы на экспертизу несет Подрядчик.</w:t>
            </w:r>
          </w:p>
        </w:tc>
      </w:tr>
    </w:tbl>
    <w:p w:rsidR="00061B28" w:rsidRDefault="00061B28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AB6E45" w:rsidRDefault="00AB6E45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p w:rsidR="0047698D" w:rsidRDefault="0047698D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  <w:bookmarkStart w:id="6" w:name="_GoBack"/>
      <w:bookmarkEnd w:id="6"/>
    </w:p>
    <w:p w:rsidR="00AB6E45" w:rsidRPr="00061B28" w:rsidRDefault="00AB6E45" w:rsidP="00AB6E45">
      <w:pPr>
        <w:spacing w:after="0"/>
        <w:ind w:right="-143"/>
        <w:rPr>
          <w:rFonts w:ascii="Times New Roman" w:hAnsi="Times New Roman" w:cs="Times New Roman"/>
          <w:szCs w:val="28"/>
        </w:rPr>
      </w:pPr>
      <w:r w:rsidRPr="00061B28">
        <w:rPr>
          <w:rFonts w:ascii="Times New Roman" w:hAnsi="Times New Roman" w:cs="Times New Roman"/>
          <w:szCs w:val="28"/>
        </w:rPr>
        <w:t>Начальник отдела договорной работы</w:t>
      </w:r>
    </w:p>
    <w:p w:rsidR="00AB6E45" w:rsidRPr="00061B28" w:rsidRDefault="00AB6E45" w:rsidP="00AB6E45">
      <w:pPr>
        <w:spacing w:after="0"/>
        <w:ind w:right="-143"/>
        <w:rPr>
          <w:rFonts w:ascii="Times New Roman" w:hAnsi="Times New Roman" w:cs="Times New Roman"/>
          <w:szCs w:val="28"/>
        </w:rPr>
      </w:pPr>
      <w:proofErr w:type="gramStart"/>
      <w:r w:rsidRPr="00061B28">
        <w:rPr>
          <w:rFonts w:ascii="Times New Roman" w:hAnsi="Times New Roman" w:cs="Times New Roman"/>
          <w:szCs w:val="28"/>
        </w:rPr>
        <w:t>филиала</w:t>
      </w:r>
      <w:proofErr w:type="gramEnd"/>
      <w:r w:rsidRPr="00061B28">
        <w:rPr>
          <w:rFonts w:ascii="Times New Roman" w:hAnsi="Times New Roman" w:cs="Times New Roman"/>
          <w:szCs w:val="28"/>
        </w:rPr>
        <w:t xml:space="preserve"> ПАО «</w:t>
      </w:r>
      <w:proofErr w:type="spellStart"/>
      <w:r w:rsidRPr="00061B28">
        <w:rPr>
          <w:rFonts w:ascii="Times New Roman" w:hAnsi="Times New Roman" w:cs="Times New Roman"/>
          <w:szCs w:val="28"/>
        </w:rPr>
        <w:t>Россети</w:t>
      </w:r>
      <w:proofErr w:type="spellEnd"/>
      <w:r w:rsidRPr="00061B28">
        <w:rPr>
          <w:rFonts w:ascii="Times New Roman" w:hAnsi="Times New Roman" w:cs="Times New Roman"/>
          <w:szCs w:val="28"/>
        </w:rPr>
        <w:t xml:space="preserve"> Московский </w:t>
      </w:r>
    </w:p>
    <w:p w:rsidR="00AB6E45" w:rsidRPr="00360BFF" w:rsidRDefault="00AB6E45" w:rsidP="00AB6E45">
      <w:pPr>
        <w:spacing w:after="0"/>
        <w:contextualSpacing/>
        <w:rPr>
          <w:rFonts w:ascii="Times New Roman" w:hAnsi="Times New Roman" w:cs="Times New Roman"/>
          <w:szCs w:val="28"/>
        </w:rPr>
      </w:pPr>
      <w:proofErr w:type="gramStart"/>
      <w:r w:rsidRPr="00061B28">
        <w:rPr>
          <w:rFonts w:ascii="Times New Roman" w:hAnsi="Times New Roman" w:cs="Times New Roman"/>
          <w:szCs w:val="28"/>
        </w:rPr>
        <w:t>регион</w:t>
      </w:r>
      <w:proofErr w:type="gramEnd"/>
      <w:r w:rsidRPr="00061B28">
        <w:rPr>
          <w:rFonts w:ascii="Times New Roman" w:hAnsi="Times New Roman" w:cs="Times New Roman"/>
          <w:szCs w:val="28"/>
        </w:rPr>
        <w:t xml:space="preserve">» - Московские кабельные сети                                                         </w:t>
      </w:r>
      <w:r w:rsidRPr="00061B28">
        <w:rPr>
          <w:rFonts w:ascii="Times New Roman" w:eastAsia="Times" w:hAnsi="Times New Roman" w:cs="Times New Roman"/>
          <w:color w:val="000000"/>
          <w:szCs w:val="28"/>
        </w:rPr>
        <w:t xml:space="preserve">Н.В. </w:t>
      </w:r>
      <w:proofErr w:type="spellStart"/>
      <w:r w:rsidRPr="00061B28">
        <w:rPr>
          <w:rFonts w:ascii="Times New Roman" w:eastAsia="Times" w:hAnsi="Times New Roman" w:cs="Times New Roman"/>
          <w:color w:val="000000"/>
          <w:szCs w:val="28"/>
        </w:rPr>
        <w:t>Тилинина</w:t>
      </w:r>
      <w:proofErr w:type="spellEnd"/>
      <w:r w:rsidRPr="00061B28">
        <w:rPr>
          <w:rFonts w:ascii="Times New Roman" w:eastAsia="Times" w:hAnsi="Times New Roman" w:cs="Times New Roman"/>
          <w:color w:val="000000"/>
          <w:szCs w:val="28"/>
        </w:rPr>
        <w:t xml:space="preserve"> -</w:t>
      </w:r>
      <w:proofErr w:type="spellStart"/>
      <w:r w:rsidRPr="00061B28">
        <w:rPr>
          <w:rFonts w:ascii="Times New Roman" w:eastAsia="Times" w:hAnsi="Times New Roman" w:cs="Times New Roman"/>
          <w:color w:val="000000"/>
          <w:szCs w:val="28"/>
        </w:rPr>
        <w:t>Кочерешко</w:t>
      </w:r>
      <w:proofErr w:type="spellEnd"/>
    </w:p>
    <w:p w:rsidR="00AB6E45" w:rsidRDefault="00AB6E45" w:rsidP="00061B28">
      <w:pPr>
        <w:spacing w:after="0"/>
        <w:ind w:right="-143"/>
        <w:rPr>
          <w:rFonts w:ascii="Times New Roman" w:hAnsi="Times New Roman" w:cs="Times New Roman"/>
          <w:szCs w:val="28"/>
        </w:rPr>
      </w:pPr>
    </w:p>
    <w:sectPr w:rsidR="00AB6E45" w:rsidSect="00AB6E4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A2E5A"/>
    <w:multiLevelType w:val="hybridMultilevel"/>
    <w:tmpl w:val="03F89800"/>
    <w:lvl w:ilvl="0" w:tplc="D36A1640">
      <w:start w:val="1"/>
      <w:numFmt w:val="decimal"/>
      <w:lvlText w:val="%1."/>
      <w:lvlJc w:val="left"/>
      <w:rPr>
        <w:rFonts w:ascii="Times New Roman" w:eastAsia="Arial Unicode MS" w:hAnsi="Times New Roman" w:cs="Mang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 w:tplc="120A5B52">
      <w:numFmt w:val="decimal"/>
      <w:lvlText w:val=""/>
      <w:lvlJc w:val="left"/>
    </w:lvl>
    <w:lvl w:ilvl="2" w:tplc="D6BEB0C8">
      <w:numFmt w:val="decimal"/>
      <w:lvlText w:val=""/>
      <w:lvlJc w:val="left"/>
    </w:lvl>
    <w:lvl w:ilvl="3" w:tplc="9A6A4AD6">
      <w:numFmt w:val="decimal"/>
      <w:lvlText w:val=""/>
      <w:lvlJc w:val="left"/>
    </w:lvl>
    <w:lvl w:ilvl="4" w:tplc="7F509BCA">
      <w:numFmt w:val="decimal"/>
      <w:lvlText w:val=""/>
      <w:lvlJc w:val="left"/>
    </w:lvl>
    <w:lvl w:ilvl="5" w:tplc="367C8E96">
      <w:numFmt w:val="decimal"/>
      <w:lvlText w:val=""/>
      <w:lvlJc w:val="left"/>
    </w:lvl>
    <w:lvl w:ilvl="6" w:tplc="9BDA7188">
      <w:numFmt w:val="decimal"/>
      <w:lvlText w:val=""/>
      <w:lvlJc w:val="left"/>
    </w:lvl>
    <w:lvl w:ilvl="7" w:tplc="D32E2B72">
      <w:numFmt w:val="decimal"/>
      <w:lvlText w:val=""/>
      <w:lvlJc w:val="left"/>
    </w:lvl>
    <w:lvl w:ilvl="8" w:tplc="4202D036">
      <w:numFmt w:val="decimal"/>
      <w:lvlText w:val=""/>
      <w:lvlJc w:val="left"/>
    </w:lvl>
  </w:abstractNum>
  <w:abstractNum w:abstractNumId="1">
    <w:nsid w:val="13FF503B"/>
    <w:multiLevelType w:val="hybridMultilevel"/>
    <w:tmpl w:val="5A200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B1309"/>
    <w:multiLevelType w:val="hybridMultilevel"/>
    <w:tmpl w:val="02561B32"/>
    <w:lvl w:ilvl="0" w:tplc="7D22F2E4">
      <w:start w:val="1"/>
      <w:numFmt w:val="decimal"/>
      <w:lvlText w:val="%1."/>
      <w:lvlJc w:val="left"/>
      <w:pPr>
        <w:ind w:left="37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>
    <w:nsid w:val="2C056528"/>
    <w:multiLevelType w:val="hybridMultilevel"/>
    <w:tmpl w:val="E368AF30"/>
    <w:lvl w:ilvl="0" w:tplc="573C1FD2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 w:tplc="0CDC9E00">
      <w:numFmt w:val="decimal"/>
      <w:lvlText w:val=""/>
      <w:lvlJc w:val="left"/>
      <w:pPr>
        <w:ind w:left="0" w:firstLine="0"/>
      </w:pPr>
      <w:rPr>
        <w:rFonts w:hint="default"/>
      </w:rPr>
    </w:lvl>
    <w:lvl w:ilvl="2" w:tplc="DA884CF2">
      <w:numFmt w:val="decimal"/>
      <w:lvlText w:val=""/>
      <w:lvlJc w:val="left"/>
      <w:pPr>
        <w:ind w:left="0" w:firstLine="0"/>
      </w:pPr>
      <w:rPr>
        <w:rFonts w:hint="default"/>
      </w:rPr>
    </w:lvl>
    <w:lvl w:ilvl="3" w:tplc="742E899A">
      <w:numFmt w:val="decimal"/>
      <w:lvlText w:val=""/>
      <w:lvlJc w:val="left"/>
      <w:pPr>
        <w:ind w:left="0" w:firstLine="0"/>
      </w:pPr>
      <w:rPr>
        <w:rFonts w:hint="default"/>
      </w:rPr>
    </w:lvl>
    <w:lvl w:ilvl="4" w:tplc="5C70BADA">
      <w:numFmt w:val="decimal"/>
      <w:lvlText w:val=""/>
      <w:lvlJc w:val="left"/>
      <w:pPr>
        <w:ind w:left="0" w:firstLine="0"/>
      </w:pPr>
      <w:rPr>
        <w:rFonts w:hint="default"/>
      </w:rPr>
    </w:lvl>
    <w:lvl w:ilvl="5" w:tplc="DB0603D8">
      <w:numFmt w:val="decimal"/>
      <w:lvlText w:val=""/>
      <w:lvlJc w:val="left"/>
      <w:pPr>
        <w:ind w:left="0" w:firstLine="0"/>
      </w:pPr>
      <w:rPr>
        <w:rFonts w:hint="default"/>
      </w:rPr>
    </w:lvl>
    <w:lvl w:ilvl="6" w:tplc="D81E94D2">
      <w:numFmt w:val="decimal"/>
      <w:lvlText w:val=""/>
      <w:lvlJc w:val="left"/>
      <w:pPr>
        <w:ind w:left="0" w:firstLine="0"/>
      </w:pPr>
      <w:rPr>
        <w:rFonts w:hint="default"/>
      </w:rPr>
    </w:lvl>
    <w:lvl w:ilvl="7" w:tplc="CAC44AC8">
      <w:numFmt w:val="decimal"/>
      <w:lvlText w:val=""/>
      <w:lvlJc w:val="left"/>
      <w:pPr>
        <w:ind w:left="0" w:firstLine="0"/>
      </w:pPr>
      <w:rPr>
        <w:rFonts w:hint="default"/>
      </w:rPr>
    </w:lvl>
    <w:lvl w:ilvl="8" w:tplc="5F76B16A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B782258"/>
    <w:multiLevelType w:val="hybridMultilevel"/>
    <w:tmpl w:val="5ECE6B80"/>
    <w:lvl w:ilvl="0" w:tplc="A93CCBE2">
      <w:start w:val="1"/>
      <w:numFmt w:val="bullet"/>
      <w:lvlText w:val="−"/>
      <w:lvlJc w:val="left"/>
      <w:pPr>
        <w:tabs>
          <w:tab w:val="num" w:pos="-76"/>
        </w:tabs>
        <w:ind w:left="1353" w:hanging="360"/>
      </w:pPr>
      <w:rPr>
        <w:rFonts w:ascii="Times New Roman" w:hAnsi="Times New Roman" w:cs="Times New Roman" w:hint="default"/>
        <w:sz w:val="24"/>
        <w:szCs w:val="26"/>
      </w:rPr>
    </w:lvl>
    <w:lvl w:ilvl="1" w:tplc="328C8122">
      <w:numFmt w:val="decimal"/>
      <w:lvlText w:val=""/>
      <w:lvlJc w:val="left"/>
    </w:lvl>
    <w:lvl w:ilvl="2" w:tplc="61B6F6E6">
      <w:numFmt w:val="decimal"/>
      <w:lvlText w:val=""/>
      <w:lvlJc w:val="left"/>
    </w:lvl>
    <w:lvl w:ilvl="3" w:tplc="A0509906">
      <w:numFmt w:val="decimal"/>
      <w:lvlText w:val=""/>
      <w:lvlJc w:val="left"/>
    </w:lvl>
    <w:lvl w:ilvl="4" w:tplc="153862EC">
      <w:numFmt w:val="decimal"/>
      <w:lvlText w:val=""/>
      <w:lvlJc w:val="left"/>
    </w:lvl>
    <w:lvl w:ilvl="5" w:tplc="4DE01B98">
      <w:numFmt w:val="decimal"/>
      <w:lvlText w:val=""/>
      <w:lvlJc w:val="left"/>
    </w:lvl>
    <w:lvl w:ilvl="6" w:tplc="FCBEC09E">
      <w:numFmt w:val="decimal"/>
      <w:lvlText w:val=""/>
      <w:lvlJc w:val="left"/>
    </w:lvl>
    <w:lvl w:ilvl="7" w:tplc="F16E8DEE">
      <w:numFmt w:val="decimal"/>
      <w:lvlText w:val=""/>
      <w:lvlJc w:val="left"/>
    </w:lvl>
    <w:lvl w:ilvl="8" w:tplc="55D0791C">
      <w:numFmt w:val="decimal"/>
      <w:lvlText w:val=""/>
      <w:lvlJc w:val="left"/>
    </w:lvl>
  </w:abstractNum>
  <w:abstractNum w:abstractNumId="5">
    <w:nsid w:val="3DAE7C31"/>
    <w:multiLevelType w:val="hybridMultilevel"/>
    <w:tmpl w:val="6C463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856FF"/>
    <w:multiLevelType w:val="hybridMultilevel"/>
    <w:tmpl w:val="7C926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83C6F"/>
    <w:multiLevelType w:val="hybridMultilevel"/>
    <w:tmpl w:val="45ECD616"/>
    <w:lvl w:ilvl="0" w:tplc="1F6499B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40A8F"/>
    <w:multiLevelType w:val="hybridMultilevel"/>
    <w:tmpl w:val="929E3ACE"/>
    <w:lvl w:ilvl="0" w:tplc="56F8F8F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 w:tplc="DD081B30">
      <w:numFmt w:val="decimal"/>
      <w:lvlText w:val=""/>
      <w:lvlJc w:val="left"/>
    </w:lvl>
    <w:lvl w:ilvl="2" w:tplc="693EFDA8">
      <w:numFmt w:val="decimal"/>
      <w:lvlText w:val=""/>
      <w:lvlJc w:val="left"/>
    </w:lvl>
    <w:lvl w:ilvl="3" w:tplc="A61CFF08">
      <w:numFmt w:val="decimal"/>
      <w:lvlText w:val=""/>
      <w:lvlJc w:val="left"/>
    </w:lvl>
    <w:lvl w:ilvl="4" w:tplc="8D86D0DE">
      <w:numFmt w:val="decimal"/>
      <w:lvlText w:val=""/>
      <w:lvlJc w:val="left"/>
    </w:lvl>
    <w:lvl w:ilvl="5" w:tplc="7A4AD54A">
      <w:numFmt w:val="decimal"/>
      <w:lvlText w:val=""/>
      <w:lvlJc w:val="left"/>
    </w:lvl>
    <w:lvl w:ilvl="6" w:tplc="F93E578A">
      <w:numFmt w:val="decimal"/>
      <w:lvlText w:val=""/>
      <w:lvlJc w:val="left"/>
    </w:lvl>
    <w:lvl w:ilvl="7" w:tplc="E0D6F5F4">
      <w:numFmt w:val="decimal"/>
      <w:lvlText w:val=""/>
      <w:lvlJc w:val="left"/>
    </w:lvl>
    <w:lvl w:ilvl="8" w:tplc="142A1376">
      <w:numFmt w:val="decimal"/>
      <w:lvlText w:val=""/>
      <w:lvlJc w:val="left"/>
    </w:lvl>
  </w:abstractNum>
  <w:abstractNum w:abstractNumId="9">
    <w:nsid w:val="50DE21B1"/>
    <w:multiLevelType w:val="hybridMultilevel"/>
    <w:tmpl w:val="57D61010"/>
    <w:lvl w:ilvl="0" w:tplc="7C52C9D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 w:tplc="9CC8288A">
      <w:numFmt w:val="decimal"/>
      <w:lvlText w:val=""/>
      <w:lvlJc w:val="left"/>
    </w:lvl>
    <w:lvl w:ilvl="2" w:tplc="978AF918">
      <w:numFmt w:val="decimal"/>
      <w:lvlText w:val=""/>
      <w:lvlJc w:val="left"/>
    </w:lvl>
    <w:lvl w:ilvl="3" w:tplc="ACDAC8FC">
      <w:numFmt w:val="decimal"/>
      <w:lvlText w:val=""/>
      <w:lvlJc w:val="left"/>
    </w:lvl>
    <w:lvl w:ilvl="4" w:tplc="E76CBD8E">
      <w:numFmt w:val="decimal"/>
      <w:lvlText w:val=""/>
      <w:lvlJc w:val="left"/>
    </w:lvl>
    <w:lvl w:ilvl="5" w:tplc="935E0042">
      <w:numFmt w:val="decimal"/>
      <w:lvlText w:val=""/>
      <w:lvlJc w:val="left"/>
    </w:lvl>
    <w:lvl w:ilvl="6" w:tplc="31D62D34">
      <w:numFmt w:val="decimal"/>
      <w:lvlText w:val=""/>
      <w:lvlJc w:val="left"/>
    </w:lvl>
    <w:lvl w:ilvl="7" w:tplc="985EBCD0">
      <w:numFmt w:val="decimal"/>
      <w:lvlText w:val=""/>
      <w:lvlJc w:val="left"/>
    </w:lvl>
    <w:lvl w:ilvl="8" w:tplc="22A8FAFA">
      <w:numFmt w:val="decimal"/>
      <w:lvlText w:val=""/>
      <w:lvlJc w:val="left"/>
    </w:lvl>
  </w:abstractNum>
  <w:abstractNum w:abstractNumId="10">
    <w:nsid w:val="55753F3C"/>
    <w:multiLevelType w:val="hybridMultilevel"/>
    <w:tmpl w:val="59FEB822"/>
    <w:lvl w:ilvl="0" w:tplc="2BC448DE">
      <w:start w:val="8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C307A1"/>
    <w:multiLevelType w:val="hybridMultilevel"/>
    <w:tmpl w:val="CCA8E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93305"/>
    <w:multiLevelType w:val="hybridMultilevel"/>
    <w:tmpl w:val="EF181A06"/>
    <w:lvl w:ilvl="0" w:tplc="3AECEC90">
      <w:start w:val="8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DC0AA2"/>
    <w:multiLevelType w:val="hybridMultilevel"/>
    <w:tmpl w:val="13004690"/>
    <w:lvl w:ilvl="0" w:tplc="28324B30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E11C3"/>
    <w:multiLevelType w:val="hybridMultilevel"/>
    <w:tmpl w:val="3A74CD08"/>
    <w:lvl w:ilvl="0" w:tplc="6534E61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 w:tplc="33BAD57C">
      <w:numFmt w:val="decimal"/>
      <w:lvlText w:val=""/>
      <w:lvlJc w:val="left"/>
    </w:lvl>
    <w:lvl w:ilvl="2" w:tplc="9800BAB6">
      <w:numFmt w:val="decimal"/>
      <w:lvlText w:val=""/>
      <w:lvlJc w:val="left"/>
    </w:lvl>
    <w:lvl w:ilvl="3" w:tplc="798C7974">
      <w:numFmt w:val="decimal"/>
      <w:lvlText w:val=""/>
      <w:lvlJc w:val="left"/>
    </w:lvl>
    <w:lvl w:ilvl="4" w:tplc="BE069974">
      <w:numFmt w:val="decimal"/>
      <w:lvlText w:val=""/>
      <w:lvlJc w:val="left"/>
    </w:lvl>
    <w:lvl w:ilvl="5" w:tplc="88B4CEF0">
      <w:numFmt w:val="decimal"/>
      <w:lvlText w:val=""/>
      <w:lvlJc w:val="left"/>
    </w:lvl>
    <w:lvl w:ilvl="6" w:tplc="6434B840">
      <w:numFmt w:val="decimal"/>
      <w:lvlText w:val=""/>
      <w:lvlJc w:val="left"/>
    </w:lvl>
    <w:lvl w:ilvl="7" w:tplc="07C8E9F0">
      <w:numFmt w:val="decimal"/>
      <w:lvlText w:val=""/>
      <w:lvlJc w:val="left"/>
    </w:lvl>
    <w:lvl w:ilvl="8" w:tplc="39027830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1"/>
  </w:num>
  <w:num w:numId="5">
    <w:abstractNumId w:val="5"/>
  </w:num>
  <w:num w:numId="6">
    <w:abstractNumId w:val="7"/>
  </w:num>
  <w:num w:numId="7">
    <w:abstractNumId w:val="10"/>
  </w:num>
  <w:num w:numId="8">
    <w:abstractNumId w:val="12"/>
  </w:num>
  <w:num w:numId="9">
    <w:abstractNumId w:val="6"/>
  </w:num>
  <w:num w:numId="10">
    <w:abstractNumId w:val="9"/>
  </w:num>
  <w:num w:numId="11">
    <w:abstractNumId w:val="14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E75"/>
    <w:rsid w:val="00061B28"/>
    <w:rsid w:val="00062F3D"/>
    <w:rsid w:val="00076C14"/>
    <w:rsid w:val="000B72C5"/>
    <w:rsid w:val="000B7FA8"/>
    <w:rsid w:val="000E1FAD"/>
    <w:rsid w:val="001C6C90"/>
    <w:rsid w:val="00207965"/>
    <w:rsid w:val="002D24F9"/>
    <w:rsid w:val="00311876"/>
    <w:rsid w:val="003300A5"/>
    <w:rsid w:val="00360BFF"/>
    <w:rsid w:val="003D3D06"/>
    <w:rsid w:val="00432FA6"/>
    <w:rsid w:val="00466EBB"/>
    <w:rsid w:val="0047698D"/>
    <w:rsid w:val="004F13C0"/>
    <w:rsid w:val="00501694"/>
    <w:rsid w:val="00523E75"/>
    <w:rsid w:val="005A44DC"/>
    <w:rsid w:val="00601A53"/>
    <w:rsid w:val="00654E51"/>
    <w:rsid w:val="0068677D"/>
    <w:rsid w:val="006A1BA9"/>
    <w:rsid w:val="006D2E31"/>
    <w:rsid w:val="0075414B"/>
    <w:rsid w:val="007844EC"/>
    <w:rsid w:val="008737A0"/>
    <w:rsid w:val="00907E97"/>
    <w:rsid w:val="00961F92"/>
    <w:rsid w:val="00985898"/>
    <w:rsid w:val="009F693A"/>
    <w:rsid w:val="00A95C49"/>
    <w:rsid w:val="00AA0010"/>
    <w:rsid w:val="00AB6E45"/>
    <w:rsid w:val="00B85933"/>
    <w:rsid w:val="00C43D99"/>
    <w:rsid w:val="00C56F32"/>
    <w:rsid w:val="00E06BB3"/>
    <w:rsid w:val="00E14C7A"/>
    <w:rsid w:val="00EE1B6E"/>
    <w:rsid w:val="00EE79C9"/>
    <w:rsid w:val="00F81FC5"/>
    <w:rsid w:val="00F93288"/>
    <w:rsid w:val="00FB19F1"/>
    <w:rsid w:val="00FB6041"/>
    <w:rsid w:val="00FE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2FC53-AB4C-4E52-8C5C-0027DEDB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540" w:line="272" w:lineRule="exact"/>
    </w:pPr>
    <w:rPr>
      <w:rFonts w:ascii="Times New Roman" w:eastAsia="Times New Roman" w:hAnsi="Times New Roman" w:cs="Times New Roman"/>
    </w:rPr>
  </w:style>
  <w:style w:type="paragraph" w:customStyle="1" w:styleId="31">
    <w:name w:val="Основной текст с отступом 31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4">
    <w:name w:val="List Paragraph"/>
    <w:aliases w:val="1,Bullet List,Bullet Points,FooterText,List Paragraph1,numbered,Нумерованный многоуровневый,Нумерованый список,ПС - Нумерованный,AC List 01,List Paragraph,Normal bold,RSHB_Table-Normal,Subtle Emphasis,Table-Normal,head 5,Абзац,Нум 2 ур"/>
    <w:basedOn w:val="a"/>
    <w:link w:val="a5"/>
    <w:uiPriority w:val="34"/>
    <w:qFormat/>
    <w:pPr>
      <w:ind w:left="720"/>
      <w:contextualSpacing/>
    </w:pPr>
  </w:style>
  <w:style w:type="character" w:customStyle="1" w:styleId="3">
    <w:name w:val="Основной текст (3)_"/>
    <w:basedOn w:val="a0"/>
    <w:link w:val="30"/>
    <w:rPr>
      <w:rFonts w:ascii="Corbel" w:eastAsia="Corbel" w:hAnsi="Corbel" w:cs="Corbel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Pr>
      <w:rFonts w:ascii="Corbel" w:eastAsia="Corbel" w:hAnsi="Corbel" w:cs="Corbel"/>
      <w:sz w:val="19"/>
      <w:szCs w:val="19"/>
      <w:shd w:val="clear" w:color="auto" w:fill="FFFFFF"/>
    </w:rPr>
  </w:style>
  <w:style w:type="character" w:customStyle="1" w:styleId="23">
    <w:name w:val="Заголовок №2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pacing w:after="0" w:line="224" w:lineRule="exact"/>
      <w:jc w:val="both"/>
    </w:pPr>
    <w:rPr>
      <w:rFonts w:ascii="Corbel" w:eastAsia="Corbel" w:hAnsi="Corbel" w:cs="Corbel"/>
      <w:sz w:val="19"/>
      <w:szCs w:val="19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after="0" w:line="224" w:lineRule="exact"/>
      <w:jc w:val="both"/>
    </w:pPr>
    <w:rPr>
      <w:rFonts w:ascii="Corbel" w:eastAsia="Corbel" w:hAnsi="Corbel" w:cs="Corbel"/>
      <w:sz w:val="19"/>
      <w:szCs w:val="19"/>
    </w:rPr>
  </w:style>
  <w:style w:type="paragraph" w:customStyle="1" w:styleId="60">
    <w:name w:val="Основной текст (6)"/>
    <w:basedOn w:val="a"/>
    <w:link w:val="6"/>
    <w:pPr>
      <w:widowControl w:val="0"/>
      <w:shd w:val="clear" w:color="auto" w:fill="FFFFFF"/>
      <w:spacing w:after="300" w:line="256" w:lineRule="exact"/>
    </w:pPr>
    <w:rPr>
      <w:rFonts w:ascii="Arial" w:eastAsia="Arial" w:hAnsi="Arial" w:cs="Arial"/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Абзац списка Знак"/>
    <w:aliases w:val="1 Знак,Bullet List Знак,Bullet Points Знак,FooterText Знак,List Paragraph1 Знак,numbered Знак,Нумерованный многоуровневый Знак,Нумерованый список Знак,ПС - Нумерованный Знак,AC List 01 Знак,List Paragraph Знак,Normal bold Знак"/>
    <w:basedOn w:val="a0"/>
    <w:link w:val="a4"/>
    <w:uiPriority w:val="34"/>
    <w:locked/>
  </w:style>
  <w:style w:type="paragraph" w:customStyle="1" w:styleId="Style5">
    <w:name w:val="Style5"/>
    <w:basedOn w:val="a"/>
    <w:uiPriority w:val="99"/>
    <w:pPr>
      <w:widowControl w:val="0"/>
      <w:spacing w:after="0" w:line="281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customStyle="1" w:styleId="2Exact">
    <w:name w:val="Подпись к картинке (2) Exact"/>
    <w:basedOn w:val="a0"/>
    <w:link w:val="25"/>
    <w:rPr>
      <w:rFonts w:ascii="Franklin Gothic Heavy" w:eastAsia="Franklin Gothic Heavy" w:hAnsi="Franklin Gothic Heavy" w:cs="Franklin Gothic Heavy"/>
      <w:sz w:val="54"/>
      <w:szCs w:val="54"/>
      <w:shd w:val="clear" w:color="auto" w:fill="FFFFFF"/>
    </w:rPr>
  </w:style>
  <w:style w:type="paragraph" w:customStyle="1" w:styleId="25">
    <w:name w:val="Подпись к картинке (2)"/>
    <w:basedOn w:val="a"/>
    <w:link w:val="2Exact"/>
    <w:pPr>
      <w:widowControl w:val="0"/>
      <w:shd w:val="clear" w:color="auto" w:fill="FFFFFF"/>
      <w:spacing w:after="0" w:line="612" w:lineRule="exact"/>
    </w:pPr>
    <w:rPr>
      <w:rFonts w:ascii="Franklin Gothic Heavy" w:eastAsia="Franklin Gothic Heavy" w:hAnsi="Franklin Gothic Heavy" w:cs="Franklin Gothic Heavy"/>
      <w:sz w:val="54"/>
      <w:szCs w:val="54"/>
    </w:rPr>
  </w:style>
  <w:style w:type="paragraph" w:customStyle="1" w:styleId="Standard">
    <w:name w:val="Standard"/>
    <w:uiPriority w:val="99"/>
    <w:pPr>
      <w:widowControl w:val="0"/>
      <w:spacing w:after="0" w:line="240" w:lineRule="auto"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8D2F-A37B-40C8-83E1-3181A8BB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Ницца Полина Сергеевна</dc:creator>
  <cp:lastModifiedBy>Фёдорова Наталья Александровна</cp:lastModifiedBy>
  <cp:revision>12</cp:revision>
  <cp:lastPrinted>2026-04-16T12:46:00Z</cp:lastPrinted>
  <dcterms:created xsi:type="dcterms:W3CDTF">2025-10-29T10:33:00Z</dcterms:created>
  <dcterms:modified xsi:type="dcterms:W3CDTF">2026-05-12T13:01:00Z</dcterms:modified>
</cp:coreProperties>
</file>